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A4EE" w14:textId="0CBE7D76" w:rsidR="00B27E98" w:rsidRPr="002B3EB0" w:rsidRDefault="00B27E98" w:rsidP="00B27E98">
      <w:pPr>
        <w:tabs>
          <w:tab w:val="left" w:pos="5760"/>
        </w:tabs>
      </w:pPr>
      <w:bookmarkStart w:id="0" w:name="_Hlk68269648"/>
      <w:r w:rsidRPr="002B3EB0">
        <w:t>ARAPAHOE, NEBRASKA</w:t>
      </w:r>
      <w:r>
        <w:tab/>
      </w:r>
      <w:r>
        <w:tab/>
      </w:r>
      <w:r>
        <w:tab/>
        <w:t xml:space="preserve">    </w:t>
      </w:r>
      <w:r w:rsidR="00784432">
        <w:t xml:space="preserve">   </w:t>
      </w:r>
      <w:r>
        <w:t xml:space="preserve">      </w:t>
      </w:r>
      <w:r w:rsidR="00780D47">
        <w:t>Ju</w:t>
      </w:r>
      <w:r w:rsidR="00B30F70">
        <w:t>ly</w:t>
      </w:r>
      <w:r w:rsidR="00780D47">
        <w:t xml:space="preserve"> </w:t>
      </w:r>
      <w:r w:rsidR="007D4653">
        <w:t>1</w:t>
      </w:r>
      <w:r>
        <w:t>, 2025</w:t>
      </w:r>
    </w:p>
    <w:p w14:paraId="14A7EBB8" w14:textId="77777777" w:rsidR="00B27E98" w:rsidRDefault="00B27E98" w:rsidP="00B27E98">
      <w:pPr>
        <w:tabs>
          <w:tab w:val="left" w:pos="5760"/>
        </w:tabs>
        <w:jc w:val="right"/>
      </w:pPr>
      <w:r>
        <w:tab/>
      </w:r>
      <w:r>
        <w:tab/>
      </w:r>
    </w:p>
    <w:p w14:paraId="090AC099" w14:textId="75C293F5" w:rsidR="00B27E98" w:rsidRDefault="00B27E98" w:rsidP="00B27E98">
      <w:pPr>
        <w:tabs>
          <w:tab w:val="left" w:pos="360"/>
          <w:tab w:val="left" w:pos="5760"/>
        </w:tabs>
        <w:jc w:val="both"/>
      </w:pPr>
      <w:bookmarkStart w:id="1" w:name="OLE_LINK2"/>
      <w:bookmarkStart w:id="2" w:name="OLE_LINK3"/>
      <w:r w:rsidRPr="002B3EB0">
        <w:tab/>
        <w:t>The City Council of the City of Arapahoe, Nebraska, met in regular session at the EMCC Council Room at</w:t>
      </w:r>
      <w:r>
        <w:t xml:space="preserve"> </w:t>
      </w:r>
      <w:r w:rsidR="00EC69D5">
        <w:t>7:30</w:t>
      </w:r>
      <w:r>
        <w:t>pm</w:t>
      </w:r>
      <w:r w:rsidRPr="002B3EB0">
        <w:t xml:space="preserve"> on</w:t>
      </w:r>
      <w:r w:rsidR="00C97BBF">
        <w:t xml:space="preserve"> Ju</w:t>
      </w:r>
      <w:r w:rsidR="00B30F70">
        <w:t>ly</w:t>
      </w:r>
      <w:r w:rsidR="00C97BBF">
        <w:t xml:space="preserve"> </w:t>
      </w:r>
      <w:r w:rsidR="007D4653">
        <w:t>1</w:t>
      </w:r>
      <w:r>
        <w:t>, 2025</w:t>
      </w:r>
      <w:r w:rsidRPr="002B3EB0">
        <w:t xml:space="preserve">, pursuant to notice posted in the city office and published in the </w:t>
      </w:r>
      <w:r>
        <w:t>Valley Voice</w:t>
      </w:r>
      <w:r w:rsidRPr="002B3EB0">
        <w:t xml:space="preserve">. Councilmen present: </w:t>
      </w:r>
      <w:r>
        <w:t xml:space="preserve">Middagh, Kreutzer, tenBensel and </w:t>
      </w:r>
      <w:r w:rsidR="00A320F9">
        <w:t>Carpenter</w:t>
      </w:r>
      <w:r>
        <w:t xml:space="preserve">. </w:t>
      </w:r>
      <w:r w:rsidR="00053270">
        <w:t>Absent:</w:t>
      </w:r>
      <w:r w:rsidR="00024229">
        <w:t xml:space="preserve"> </w:t>
      </w:r>
      <w:r w:rsidR="00A320F9">
        <w:t>Paulsen</w:t>
      </w:r>
      <w:r w:rsidR="00EC69D5">
        <w:t xml:space="preserve"> and Polston</w:t>
      </w:r>
      <w:r w:rsidR="00024229">
        <w:t xml:space="preserve">. </w:t>
      </w:r>
      <w:r w:rsidRPr="002B3EB0">
        <w:t>City</w:t>
      </w:r>
      <w:r>
        <w:t xml:space="preserve"> </w:t>
      </w:r>
      <w:r w:rsidRPr="002B3EB0">
        <w:t>Staff present</w:t>
      </w:r>
      <w:r>
        <w:t>: Jerry Stevens City Superintendent, Dixie Sickels City Clerk/Treasurer.</w:t>
      </w:r>
    </w:p>
    <w:p w14:paraId="7C8B5D62" w14:textId="2F4AB85E" w:rsidR="00B27E98" w:rsidRDefault="00B27E98" w:rsidP="00B27E98">
      <w:pPr>
        <w:tabs>
          <w:tab w:val="left" w:pos="360"/>
          <w:tab w:val="left" w:pos="5760"/>
        </w:tabs>
        <w:jc w:val="both"/>
      </w:pPr>
      <w:r w:rsidRPr="002B3EB0">
        <w:tab/>
      </w:r>
      <w:r>
        <w:t>Mayor Koller</w:t>
      </w:r>
      <w:r w:rsidRPr="002B3EB0">
        <w:t xml:space="preserve"> presided over the meeting. Visitors present for </w:t>
      </w:r>
      <w:proofErr w:type="gramStart"/>
      <w:r w:rsidRPr="002B3EB0">
        <w:t>all</w:t>
      </w:r>
      <w:proofErr w:type="gramEnd"/>
      <w:r w:rsidRPr="002B3EB0">
        <w:t xml:space="preserve"> or a portion of the meeting were</w:t>
      </w:r>
      <w:r>
        <w:t xml:space="preserve">: </w:t>
      </w:r>
      <w:r w:rsidR="00EC69D5">
        <w:t xml:space="preserve">Bobbi Pettit with </w:t>
      </w:r>
      <w:proofErr w:type="spellStart"/>
      <w:r w:rsidR="00EC69D5">
        <w:t>FiveRule</w:t>
      </w:r>
      <w:proofErr w:type="spellEnd"/>
      <w:r w:rsidR="004471F2">
        <w:t xml:space="preserve"> </w:t>
      </w:r>
      <w:r>
        <w:t>via Teams</w:t>
      </w:r>
      <w:r w:rsidR="00BC0858">
        <w:t xml:space="preserve"> and</w:t>
      </w:r>
      <w:r w:rsidR="00EC69D5">
        <w:t xml:space="preserve"> Eric Eisenhart</w:t>
      </w:r>
      <w:r w:rsidR="00BC0858">
        <w:t xml:space="preserve"> in chambers</w:t>
      </w:r>
      <w:r>
        <w:t>. The</w:t>
      </w:r>
      <w:r w:rsidRPr="002B3EB0">
        <w:t xml:space="preserve"> location of the posted Open Meetings Act was stated</w:t>
      </w:r>
      <w:r>
        <w:t xml:space="preserve">. The </w:t>
      </w:r>
      <w:proofErr w:type="gramStart"/>
      <w:r>
        <w:t>Mayor</w:t>
      </w:r>
      <w:proofErr w:type="gramEnd"/>
      <w:r>
        <w:t xml:space="preserve"> </w:t>
      </w:r>
      <w:r w:rsidRPr="002B3EB0">
        <w:t>welcomed all visitors and gave each the opportunity to state their name and the agenda item they wish to speak on.</w:t>
      </w:r>
    </w:p>
    <w:p w14:paraId="098A7476" w14:textId="77777777" w:rsidR="00B27E98" w:rsidRDefault="00B27E98" w:rsidP="00B27E98">
      <w:pPr>
        <w:tabs>
          <w:tab w:val="left" w:pos="360"/>
          <w:tab w:val="left" w:pos="5760"/>
        </w:tabs>
        <w:jc w:val="both"/>
      </w:pPr>
    </w:p>
    <w:p w14:paraId="3C1E1ADD" w14:textId="77777777" w:rsidR="00B27E98" w:rsidRPr="009C5601" w:rsidRDefault="00B27E98" w:rsidP="00B27E98">
      <w:pPr>
        <w:tabs>
          <w:tab w:val="left" w:pos="360"/>
          <w:tab w:val="left" w:pos="5760"/>
        </w:tabs>
        <w:jc w:val="both"/>
        <w:rPr>
          <w:b/>
        </w:rPr>
      </w:pPr>
      <w:r>
        <w:rPr>
          <w:b/>
        </w:rPr>
        <w:t>CONSENT AGENDA:</w:t>
      </w:r>
    </w:p>
    <w:p w14:paraId="69F97476" w14:textId="6E8311CA" w:rsidR="00B27E98" w:rsidRPr="002B3EB0" w:rsidRDefault="00B27E98" w:rsidP="00B27E98">
      <w:pPr>
        <w:tabs>
          <w:tab w:val="left" w:pos="360"/>
          <w:tab w:val="left" w:pos="5760"/>
        </w:tabs>
      </w:pPr>
      <w:r w:rsidRPr="002B3EB0">
        <w:tab/>
      </w:r>
      <w:bookmarkEnd w:id="1"/>
      <w:bookmarkEnd w:id="2"/>
      <w:r w:rsidRPr="002B3EB0">
        <w:t>Motion by Councilman</w:t>
      </w:r>
      <w:r w:rsidR="004157B0">
        <w:t xml:space="preserve"> tenBensel</w:t>
      </w:r>
      <w:r>
        <w:t xml:space="preserve"> and</w:t>
      </w:r>
      <w:r w:rsidRPr="002B3EB0">
        <w:t xml:space="preserve"> second by</w:t>
      </w:r>
      <w:r>
        <w:t xml:space="preserve"> </w:t>
      </w:r>
      <w:r w:rsidRPr="002B3EB0">
        <w:t>Councilman</w:t>
      </w:r>
      <w:r>
        <w:t xml:space="preserve"> </w:t>
      </w:r>
      <w:r w:rsidR="004157B0">
        <w:t>Middagh</w:t>
      </w:r>
      <w:r>
        <w:t xml:space="preserve"> for</w:t>
      </w:r>
      <w:r w:rsidRPr="002B3EB0">
        <w:t xml:space="preserve"> approval of the following consent agenda:  </w:t>
      </w:r>
    </w:p>
    <w:p w14:paraId="6C188576" w14:textId="24E0306F" w:rsidR="00B27E98" w:rsidRDefault="00B27E98" w:rsidP="006068B7">
      <w:pPr>
        <w:tabs>
          <w:tab w:val="left" w:pos="360"/>
          <w:tab w:val="left" w:pos="1260"/>
          <w:tab w:val="left" w:pos="5760"/>
        </w:tabs>
        <w:ind w:left="1260" w:hanging="1350"/>
      </w:pPr>
      <w:r w:rsidRPr="002B3EB0">
        <w:tab/>
        <w:t xml:space="preserve">Minutes: Copy of the </w:t>
      </w:r>
      <w:r>
        <w:t>M</w:t>
      </w:r>
      <w:r w:rsidRPr="002B3EB0">
        <w:t xml:space="preserve">inutes </w:t>
      </w:r>
      <w:r>
        <w:t>from</w:t>
      </w:r>
      <w:r w:rsidRPr="002B3EB0">
        <w:t xml:space="preserve"> </w:t>
      </w:r>
      <w:proofErr w:type="gramStart"/>
      <w:r w:rsidRPr="002B3EB0">
        <w:t xml:space="preserve">the </w:t>
      </w:r>
      <w:r w:rsidR="00E81D9C">
        <w:t>June</w:t>
      </w:r>
      <w:proofErr w:type="gramEnd"/>
      <w:r w:rsidR="00DA2FB8">
        <w:t xml:space="preserve"> </w:t>
      </w:r>
      <w:r w:rsidR="00DC6762">
        <w:t>17</w:t>
      </w:r>
      <w:r>
        <w:t xml:space="preserve">, </w:t>
      </w:r>
      <w:proofErr w:type="gramStart"/>
      <w:r>
        <w:t>2025</w:t>
      </w:r>
      <w:proofErr w:type="gramEnd"/>
      <w:r w:rsidRPr="002B3EB0">
        <w:t xml:space="preserve"> regular </w:t>
      </w:r>
      <w:proofErr w:type="gramStart"/>
      <w:r w:rsidRPr="002B3EB0">
        <w:t>meeting</w:t>
      </w:r>
      <w:proofErr w:type="gramEnd"/>
      <w:r w:rsidRPr="002B3EB0">
        <w:t xml:space="preserve"> were included in the Council packets.</w:t>
      </w:r>
    </w:p>
    <w:p w14:paraId="03C4E579" w14:textId="3F159816" w:rsidR="00B27E98" w:rsidRPr="002B3EB0" w:rsidRDefault="00B27E98" w:rsidP="00B27E98">
      <w:pPr>
        <w:tabs>
          <w:tab w:val="left" w:pos="360"/>
        </w:tabs>
        <w:jc w:val="both"/>
      </w:pPr>
      <w:bookmarkStart w:id="3" w:name="_Hlk481516550"/>
      <w:r w:rsidRPr="004C2788">
        <w:t>Roll call vote on the consent agenda motion was as fo</w:t>
      </w:r>
      <w:r>
        <w:t xml:space="preserve">llows: </w:t>
      </w:r>
    </w:p>
    <w:p w14:paraId="33A4121F" w14:textId="2CABD57C" w:rsidR="00B27E98" w:rsidRPr="002B3EB0" w:rsidRDefault="00B27E98" w:rsidP="00B27E98">
      <w:pPr>
        <w:tabs>
          <w:tab w:val="left" w:pos="360"/>
          <w:tab w:val="left" w:pos="5760"/>
        </w:tabs>
        <w:jc w:val="both"/>
      </w:pPr>
      <w:r w:rsidRPr="002B3EB0">
        <w:tab/>
        <w:t>Ayes</w:t>
      </w:r>
      <w:r>
        <w:t>:</w:t>
      </w:r>
      <w:r w:rsidR="00165ED6">
        <w:t xml:space="preserve"> M</w:t>
      </w:r>
      <w:r w:rsidR="00834FBC">
        <w:t>iddagh,</w:t>
      </w:r>
      <w:r w:rsidR="00165ED6">
        <w:t xml:space="preserve"> K</w:t>
      </w:r>
      <w:r w:rsidR="00834FBC">
        <w:t>reutzer,</w:t>
      </w:r>
      <w:r w:rsidR="00165ED6">
        <w:t xml:space="preserve"> </w:t>
      </w:r>
      <w:r w:rsidR="00467F64">
        <w:t>Carpenter</w:t>
      </w:r>
      <w:r w:rsidR="00834FBC">
        <w:t>, tenBensel</w:t>
      </w:r>
    </w:p>
    <w:p w14:paraId="33DFEE9F" w14:textId="37249BD3" w:rsidR="000D4E63" w:rsidRPr="002F49C9" w:rsidRDefault="00B27E98" w:rsidP="000D4E63">
      <w:pPr>
        <w:tabs>
          <w:tab w:val="left" w:pos="360"/>
          <w:tab w:val="left" w:pos="1071"/>
          <w:tab w:val="right" w:pos="9018"/>
        </w:tabs>
        <w:autoSpaceDE w:val="0"/>
        <w:autoSpaceDN w:val="0"/>
        <w:adjustRightInd w:val="0"/>
      </w:pPr>
      <w:r w:rsidRPr="002B3EB0">
        <w:tab/>
      </w:r>
      <w:bookmarkEnd w:id="3"/>
      <w:r w:rsidR="000D4E63" w:rsidRPr="002F49C9">
        <w:t>Nays:</w:t>
      </w:r>
      <w:r w:rsidR="0037648A">
        <w:t xml:space="preserve"> none</w:t>
      </w:r>
    </w:p>
    <w:p w14:paraId="38580DD2" w14:textId="6296CBF1" w:rsidR="00B27E98" w:rsidRPr="00174AF4" w:rsidRDefault="000D4E63" w:rsidP="000D4E63">
      <w:pPr>
        <w:tabs>
          <w:tab w:val="left" w:pos="360"/>
          <w:tab w:val="left" w:pos="1071"/>
          <w:tab w:val="right" w:pos="9018"/>
        </w:tabs>
        <w:autoSpaceDE w:val="0"/>
        <w:autoSpaceDN w:val="0"/>
        <w:adjustRightInd w:val="0"/>
      </w:pPr>
      <w:r w:rsidRPr="002F49C9">
        <w:tab/>
        <w:t>Absent</w:t>
      </w:r>
      <w:r>
        <w:t xml:space="preserve">: </w:t>
      </w:r>
      <w:r w:rsidR="00467F64">
        <w:t>Paulsen</w:t>
      </w:r>
      <w:r w:rsidR="004754D9">
        <w:t xml:space="preserve"> &amp; Polston</w:t>
      </w:r>
    </w:p>
    <w:p w14:paraId="251713F9" w14:textId="77777777" w:rsidR="00B27E98" w:rsidRDefault="00B27E98" w:rsidP="00B27E98">
      <w:pPr>
        <w:tabs>
          <w:tab w:val="left" w:pos="360"/>
          <w:tab w:val="left" w:pos="5760"/>
        </w:tabs>
        <w:jc w:val="both"/>
      </w:pPr>
      <w:r>
        <w:rPr>
          <w:bCs/>
        </w:rPr>
        <w:tab/>
        <w:t>The</w:t>
      </w:r>
      <w:r w:rsidRPr="00943511">
        <w:rPr>
          <w:bCs/>
        </w:rPr>
        <w:t xml:space="preserve"> </w:t>
      </w:r>
      <w:proofErr w:type="gramStart"/>
      <w:r>
        <w:rPr>
          <w:bCs/>
        </w:rPr>
        <w:t>Mayor</w:t>
      </w:r>
      <w:proofErr w:type="gramEnd"/>
      <w:r>
        <w:t xml:space="preserve"> </w:t>
      </w:r>
      <w:r w:rsidRPr="002B3EB0">
        <w:t>declared the motion carried.</w:t>
      </w:r>
    </w:p>
    <w:p w14:paraId="0165F367" w14:textId="77777777" w:rsidR="00B27E98" w:rsidRDefault="00B27E98" w:rsidP="00B27E98">
      <w:pPr>
        <w:tabs>
          <w:tab w:val="left" w:pos="360"/>
        </w:tabs>
        <w:jc w:val="both"/>
      </w:pPr>
    </w:p>
    <w:p w14:paraId="16A9ECBF" w14:textId="1DFAE25C" w:rsidR="00E63C9A" w:rsidRPr="00A93545" w:rsidRDefault="00B27E98" w:rsidP="00B27E98">
      <w:pPr>
        <w:tabs>
          <w:tab w:val="left" w:pos="360"/>
          <w:tab w:val="left" w:pos="5760"/>
        </w:tabs>
        <w:jc w:val="both"/>
        <w:rPr>
          <w:b/>
        </w:rPr>
      </w:pPr>
      <w:r w:rsidRPr="002B3EB0">
        <w:t>C</w:t>
      </w:r>
      <w:r>
        <w:rPr>
          <w:b/>
        </w:rPr>
        <w:t>ITY REPORTS</w:t>
      </w:r>
      <w:r w:rsidRPr="002B3EB0">
        <w:rPr>
          <w:b/>
        </w:rPr>
        <w:t>:</w:t>
      </w:r>
      <w:r w:rsidR="0065174F">
        <w:tab/>
      </w:r>
    </w:p>
    <w:p w14:paraId="329D4B27" w14:textId="16044730" w:rsidR="00D0496F" w:rsidRDefault="00E63C9A" w:rsidP="00B27E98">
      <w:pPr>
        <w:tabs>
          <w:tab w:val="left" w:pos="360"/>
          <w:tab w:val="left" w:pos="5760"/>
        </w:tabs>
        <w:jc w:val="both"/>
      </w:pPr>
      <w:r>
        <w:t>Economic De</w:t>
      </w:r>
      <w:r w:rsidR="00606E27">
        <w:t xml:space="preserve">velopment: </w:t>
      </w:r>
      <w:r w:rsidR="004157B0">
        <w:t>VPR review.</w:t>
      </w:r>
    </w:p>
    <w:p w14:paraId="54FCC0EE" w14:textId="3774C708" w:rsidR="008A6090" w:rsidRDefault="00B27E98" w:rsidP="00B27E98">
      <w:pPr>
        <w:tabs>
          <w:tab w:val="left" w:pos="360"/>
          <w:tab w:val="left" w:pos="5760"/>
        </w:tabs>
        <w:jc w:val="both"/>
      </w:pPr>
      <w:r w:rsidRPr="006D7FF1">
        <w:t>City Superintendent</w:t>
      </w:r>
      <w:r>
        <w:t>: gave report.</w:t>
      </w:r>
    </w:p>
    <w:p w14:paraId="722621BA" w14:textId="0FEC1B4E" w:rsidR="00B27E98" w:rsidRDefault="00B27E98" w:rsidP="00B27E98">
      <w:pPr>
        <w:tabs>
          <w:tab w:val="left" w:pos="360"/>
          <w:tab w:val="left" w:pos="5760"/>
        </w:tabs>
        <w:jc w:val="both"/>
      </w:pPr>
      <w:r>
        <w:t>City Clerk/</w:t>
      </w:r>
      <w:proofErr w:type="gramStart"/>
      <w:r>
        <w:t>Treasurer:</w:t>
      </w:r>
      <w:proofErr w:type="gramEnd"/>
      <w:r>
        <w:t xml:space="preserve"> gave report.</w:t>
      </w:r>
    </w:p>
    <w:p w14:paraId="3BE3C17F" w14:textId="7C094054" w:rsidR="00FE7F90" w:rsidRDefault="00FE7F90" w:rsidP="00FE7F90">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4157B0">
        <w:t xml:space="preserve">Carpenter </w:t>
      </w:r>
      <w:r>
        <w:t>and</w:t>
      </w:r>
      <w:r w:rsidRPr="002B3EB0">
        <w:t xml:space="preserve"> second by</w:t>
      </w:r>
      <w:r>
        <w:t xml:space="preserve"> </w:t>
      </w:r>
      <w:r w:rsidRPr="002B3EB0">
        <w:t>Councilman</w:t>
      </w:r>
      <w:r>
        <w:t xml:space="preserve"> </w:t>
      </w:r>
      <w:r w:rsidR="004157B0">
        <w:t>Kreutzer</w:t>
      </w:r>
      <w:r>
        <w:t xml:space="preserve"> for approval of </w:t>
      </w:r>
      <w:r w:rsidR="0037648A">
        <w:t>AMGL to prepare the 2025-2026 City Budget.</w:t>
      </w:r>
      <w:r w:rsidR="001E74CC">
        <w:t xml:space="preserve"> </w:t>
      </w:r>
    </w:p>
    <w:p w14:paraId="6FF225CB" w14:textId="04F399EB" w:rsidR="0082359D" w:rsidRPr="002B3EB0" w:rsidRDefault="0082359D" w:rsidP="0082359D">
      <w:pPr>
        <w:tabs>
          <w:tab w:val="left" w:pos="360"/>
        </w:tabs>
        <w:jc w:val="both"/>
      </w:pPr>
      <w:r w:rsidRPr="004C2788">
        <w:t>Roll call vote on the motion was as fo</w:t>
      </w:r>
      <w:r>
        <w:t xml:space="preserve">llows: </w:t>
      </w:r>
    </w:p>
    <w:p w14:paraId="37A0C9B1" w14:textId="213ADF19" w:rsidR="0082359D" w:rsidRPr="002B3EB0" w:rsidRDefault="0082359D" w:rsidP="0082359D">
      <w:pPr>
        <w:tabs>
          <w:tab w:val="left" w:pos="360"/>
          <w:tab w:val="left" w:pos="5760"/>
        </w:tabs>
        <w:jc w:val="both"/>
      </w:pPr>
      <w:r w:rsidRPr="002B3EB0">
        <w:tab/>
      </w:r>
      <w:proofErr w:type="gramStart"/>
      <w:r w:rsidRPr="002B3EB0">
        <w:t>Ayes</w:t>
      </w:r>
      <w:proofErr w:type="gramEnd"/>
      <w:r>
        <w:t>: tenBensel</w:t>
      </w:r>
      <w:r w:rsidR="009C63CB">
        <w:t>, Middagh</w:t>
      </w:r>
      <w:r w:rsidR="00426D26">
        <w:t>,</w:t>
      </w:r>
      <w:r w:rsidR="00426D26" w:rsidRPr="00426D26">
        <w:t xml:space="preserve"> </w:t>
      </w:r>
      <w:r w:rsidR="00426D26">
        <w:t>Kreutzer, Carpenter</w:t>
      </w:r>
    </w:p>
    <w:p w14:paraId="2DAED13F" w14:textId="5BA94F3F" w:rsidR="00FE7F90" w:rsidRPr="002F49C9" w:rsidRDefault="00FE7F90" w:rsidP="00FE7F90">
      <w:pPr>
        <w:tabs>
          <w:tab w:val="left" w:pos="360"/>
          <w:tab w:val="left" w:pos="1071"/>
          <w:tab w:val="right" w:pos="9018"/>
        </w:tabs>
        <w:autoSpaceDE w:val="0"/>
        <w:autoSpaceDN w:val="0"/>
        <w:adjustRightInd w:val="0"/>
      </w:pPr>
      <w:r w:rsidRPr="002F49C9">
        <w:tab/>
        <w:t>Nays:</w:t>
      </w:r>
      <w:r w:rsidR="0037648A">
        <w:t xml:space="preserve"> none</w:t>
      </w:r>
    </w:p>
    <w:p w14:paraId="269E2392" w14:textId="2C3604D5" w:rsidR="00FE7F90" w:rsidRPr="002F49C9" w:rsidRDefault="00FE7F90" w:rsidP="00FE7F90">
      <w:pPr>
        <w:tabs>
          <w:tab w:val="left" w:pos="360"/>
          <w:tab w:val="left" w:pos="1071"/>
          <w:tab w:val="right" w:pos="9018"/>
        </w:tabs>
        <w:autoSpaceDE w:val="0"/>
        <w:autoSpaceDN w:val="0"/>
        <w:adjustRightInd w:val="0"/>
      </w:pPr>
      <w:r w:rsidRPr="002F49C9">
        <w:tab/>
        <w:t>Absent</w:t>
      </w:r>
      <w:r>
        <w:t>:</w:t>
      </w:r>
      <w:r w:rsidR="008268CF">
        <w:t xml:space="preserve"> </w:t>
      </w:r>
      <w:r w:rsidR="00EF0085">
        <w:t>Paulsen</w:t>
      </w:r>
      <w:r w:rsidR="00B478C1">
        <w:t xml:space="preserve"> &amp; Polston</w:t>
      </w:r>
    </w:p>
    <w:p w14:paraId="2B1ABD7A" w14:textId="2180D0B0" w:rsidR="00FE7F90" w:rsidRDefault="00FE7F90" w:rsidP="00FE7F90">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3BE8C9F7" w14:textId="77777777" w:rsidR="00B27E98" w:rsidRPr="00FD2FD0" w:rsidRDefault="00B27E98" w:rsidP="00B27E98">
      <w:pPr>
        <w:tabs>
          <w:tab w:val="left" w:pos="360"/>
          <w:tab w:val="left" w:pos="5760"/>
        </w:tabs>
        <w:jc w:val="both"/>
        <w:rPr>
          <w:bCs/>
        </w:rPr>
      </w:pPr>
    </w:p>
    <w:p w14:paraId="0AEEFABA" w14:textId="77777777" w:rsidR="00B27E98" w:rsidRPr="00B637CA" w:rsidRDefault="00B27E98" w:rsidP="00B27E98">
      <w:pPr>
        <w:tabs>
          <w:tab w:val="left" w:pos="300"/>
          <w:tab w:val="left" w:pos="360"/>
          <w:tab w:val="left" w:pos="5760"/>
        </w:tabs>
        <w:jc w:val="both"/>
        <w:rPr>
          <w:bCs/>
        </w:rPr>
      </w:pPr>
      <w:r>
        <w:rPr>
          <w:b/>
        </w:rPr>
        <w:t>BUSINESS</w:t>
      </w:r>
      <w:r>
        <w:rPr>
          <w:bCs/>
        </w:rPr>
        <w:t xml:space="preserve">:  </w:t>
      </w:r>
      <w:r>
        <w:rPr>
          <w:bCs/>
        </w:rPr>
        <w:tab/>
      </w:r>
    </w:p>
    <w:p w14:paraId="0D1570F7" w14:textId="77777777" w:rsidR="00B27E98" w:rsidRDefault="00B27E98" w:rsidP="00B27E98">
      <w:pPr>
        <w:tabs>
          <w:tab w:val="left" w:pos="300"/>
          <w:tab w:val="left" w:pos="360"/>
          <w:tab w:val="left" w:pos="5760"/>
        </w:tabs>
        <w:jc w:val="both"/>
        <w:rPr>
          <w:b/>
        </w:rPr>
      </w:pPr>
      <w:r>
        <w:rPr>
          <w:b/>
        </w:rPr>
        <w:tab/>
      </w:r>
      <w:r w:rsidRPr="00D33D15">
        <w:rPr>
          <w:b/>
        </w:rPr>
        <w:t>New Business:</w:t>
      </w:r>
    </w:p>
    <w:p w14:paraId="0A9B5A79" w14:textId="5DE19D1A" w:rsidR="00B27E98" w:rsidRDefault="00B27E98" w:rsidP="00B27E98">
      <w:pPr>
        <w:tabs>
          <w:tab w:val="left" w:pos="360"/>
          <w:tab w:val="left" w:pos="5760"/>
        </w:tabs>
        <w:autoSpaceDE w:val="0"/>
        <w:autoSpaceDN w:val="0"/>
        <w:adjustRightInd w:val="0"/>
        <w:jc w:val="both"/>
        <w:rPr>
          <w:bCs/>
        </w:rPr>
      </w:pPr>
      <w:r w:rsidRPr="002B3EB0">
        <w:t>Motion by Councilman</w:t>
      </w:r>
      <w:r>
        <w:t xml:space="preserve"> </w:t>
      </w:r>
      <w:r w:rsidR="0037648A">
        <w:t>Middagh</w:t>
      </w:r>
      <w:r>
        <w:t xml:space="preserve"> and</w:t>
      </w:r>
      <w:r w:rsidRPr="002B3EB0">
        <w:t xml:space="preserve"> second by</w:t>
      </w:r>
      <w:r>
        <w:t xml:space="preserve"> </w:t>
      </w:r>
      <w:r w:rsidRPr="002B3EB0">
        <w:t>Councilman</w:t>
      </w:r>
      <w:r>
        <w:t xml:space="preserve"> </w:t>
      </w:r>
      <w:r w:rsidR="0037648A">
        <w:t>Carpenter</w:t>
      </w:r>
      <w:r>
        <w:t xml:space="preserve"> to approve the claims and payroll for </w:t>
      </w:r>
      <w:r>
        <w:rPr>
          <w:bCs/>
        </w:rPr>
        <w:t xml:space="preserve">the period </w:t>
      </w:r>
      <w:r w:rsidR="003C765B">
        <w:rPr>
          <w:bCs/>
        </w:rPr>
        <w:t>6</w:t>
      </w:r>
      <w:r w:rsidR="008D470D">
        <w:rPr>
          <w:bCs/>
        </w:rPr>
        <w:t>-</w:t>
      </w:r>
      <w:r w:rsidR="007708A7">
        <w:rPr>
          <w:bCs/>
        </w:rPr>
        <w:t>18</w:t>
      </w:r>
      <w:r w:rsidR="008D470D">
        <w:rPr>
          <w:bCs/>
        </w:rPr>
        <w:t xml:space="preserve">-25 to </w:t>
      </w:r>
      <w:r w:rsidR="007708A7">
        <w:rPr>
          <w:bCs/>
        </w:rPr>
        <w:t>7</w:t>
      </w:r>
      <w:r w:rsidR="00413500">
        <w:rPr>
          <w:bCs/>
        </w:rPr>
        <w:t>-</w:t>
      </w:r>
      <w:r w:rsidR="003C765B">
        <w:rPr>
          <w:bCs/>
        </w:rPr>
        <w:t>1</w:t>
      </w:r>
      <w:r w:rsidR="008D470D">
        <w:rPr>
          <w:bCs/>
        </w:rPr>
        <w:t>-25</w:t>
      </w:r>
      <w:r>
        <w:rPr>
          <w:bCs/>
        </w:rPr>
        <w:t>.</w:t>
      </w:r>
    </w:p>
    <w:p w14:paraId="2A2DDCFA" w14:textId="77777777" w:rsidR="00784432" w:rsidRDefault="00784432" w:rsidP="00254CA1">
      <w:pPr>
        <w:ind w:left="360"/>
        <w:jc w:val="both"/>
        <w:rPr>
          <w:b/>
        </w:rPr>
      </w:pPr>
    </w:p>
    <w:tbl>
      <w:tblPr>
        <w:tblStyle w:val="TableGrid"/>
        <w:tblW w:w="0" w:type="auto"/>
        <w:tblLook w:val="04A0" w:firstRow="1" w:lastRow="0" w:firstColumn="1" w:lastColumn="0" w:noHBand="0" w:noVBand="1"/>
      </w:tblPr>
      <w:tblGrid>
        <w:gridCol w:w="1345"/>
        <w:gridCol w:w="4410"/>
        <w:gridCol w:w="1296"/>
      </w:tblGrid>
      <w:tr w:rsidR="001966AF" w:rsidRPr="003A61EA" w14:paraId="34BA6E88" w14:textId="77777777" w:rsidTr="006D327E">
        <w:trPr>
          <w:trHeight w:val="315"/>
        </w:trPr>
        <w:tc>
          <w:tcPr>
            <w:tcW w:w="6835" w:type="dxa"/>
            <w:gridSpan w:val="3"/>
            <w:noWrap/>
            <w:hideMark/>
          </w:tcPr>
          <w:p w14:paraId="23920AF0" w14:textId="0B4FBD98" w:rsidR="001966AF" w:rsidRPr="003A61EA" w:rsidRDefault="001966AF" w:rsidP="001966AF">
            <w:pPr>
              <w:tabs>
                <w:tab w:val="left" w:pos="360"/>
                <w:tab w:val="left" w:pos="711"/>
                <w:tab w:val="left" w:pos="5580"/>
              </w:tabs>
              <w:jc w:val="center"/>
              <w:rPr>
                <w:b/>
                <w:bCs/>
              </w:rPr>
            </w:pPr>
            <w:r w:rsidRPr="003A61EA">
              <w:rPr>
                <w:b/>
                <w:bCs/>
              </w:rPr>
              <w:t>EXPENSES 6/</w:t>
            </w:r>
            <w:r w:rsidR="0084793E">
              <w:rPr>
                <w:b/>
                <w:bCs/>
              </w:rPr>
              <w:t>18</w:t>
            </w:r>
            <w:r w:rsidRPr="003A61EA">
              <w:rPr>
                <w:b/>
                <w:bCs/>
              </w:rPr>
              <w:t>/2025-</w:t>
            </w:r>
            <w:r w:rsidR="0084793E">
              <w:rPr>
                <w:b/>
                <w:bCs/>
              </w:rPr>
              <w:t>7</w:t>
            </w:r>
            <w:r w:rsidRPr="003A61EA">
              <w:rPr>
                <w:b/>
                <w:bCs/>
              </w:rPr>
              <w:t>/1/2025</w:t>
            </w:r>
          </w:p>
        </w:tc>
      </w:tr>
      <w:tr w:rsidR="00037E87" w:rsidRPr="003A61EA" w14:paraId="2F846E38" w14:textId="77777777" w:rsidTr="00E15CFF">
        <w:trPr>
          <w:trHeight w:val="315"/>
        </w:trPr>
        <w:tc>
          <w:tcPr>
            <w:tcW w:w="1345" w:type="dxa"/>
            <w:noWrap/>
          </w:tcPr>
          <w:p w14:paraId="6F2F2CF9" w14:textId="77777777" w:rsidR="00037E87" w:rsidRPr="003A61EA" w:rsidRDefault="00037E87" w:rsidP="00037E87">
            <w:pPr>
              <w:tabs>
                <w:tab w:val="left" w:pos="360"/>
                <w:tab w:val="left" w:pos="711"/>
                <w:tab w:val="left" w:pos="5580"/>
              </w:tabs>
              <w:jc w:val="right"/>
            </w:pPr>
          </w:p>
        </w:tc>
        <w:tc>
          <w:tcPr>
            <w:tcW w:w="4410" w:type="dxa"/>
            <w:noWrap/>
          </w:tcPr>
          <w:p w14:paraId="7FDD36ED" w14:textId="769EA91E" w:rsidR="00037E87" w:rsidRPr="003A61EA" w:rsidRDefault="00037E87" w:rsidP="00037E87">
            <w:pPr>
              <w:tabs>
                <w:tab w:val="left" w:pos="360"/>
                <w:tab w:val="left" w:pos="711"/>
                <w:tab w:val="left" w:pos="5580"/>
              </w:tabs>
              <w:jc w:val="both"/>
            </w:pPr>
            <w:r>
              <w:rPr>
                <w:color w:val="000000"/>
              </w:rPr>
              <w:t>Payroll July 30</w:t>
            </w:r>
          </w:p>
        </w:tc>
        <w:tc>
          <w:tcPr>
            <w:tcW w:w="1080" w:type="dxa"/>
            <w:noWrap/>
          </w:tcPr>
          <w:p w14:paraId="649126A5" w14:textId="3FCAD471" w:rsidR="00037E87" w:rsidRPr="003A61EA" w:rsidRDefault="00037E87" w:rsidP="00037E87">
            <w:pPr>
              <w:tabs>
                <w:tab w:val="left" w:pos="360"/>
                <w:tab w:val="left" w:pos="711"/>
                <w:tab w:val="left" w:pos="5580"/>
              </w:tabs>
              <w:jc w:val="right"/>
            </w:pPr>
            <w:r>
              <w:rPr>
                <w:color w:val="000000"/>
              </w:rPr>
              <w:t>28,068.88</w:t>
            </w:r>
          </w:p>
        </w:tc>
      </w:tr>
      <w:tr w:rsidR="00037E87" w:rsidRPr="003A61EA" w14:paraId="580B423B" w14:textId="77777777" w:rsidTr="00E15CFF">
        <w:trPr>
          <w:trHeight w:val="315"/>
        </w:trPr>
        <w:tc>
          <w:tcPr>
            <w:tcW w:w="1345" w:type="dxa"/>
            <w:noWrap/>
          </w:tcPr>
          <w:p w14:paraId="068531DD" w14:textId="6344C64B" w:rsidR="00037E87" w:rsidRPr="003A61EA" w:rsidRDefault="00037E87" w:rsidP="00037E87">
            <w:pPr>
              <w:tabs>
                <w:tab w:val="left" w:pos="360"/>
                <w:tab w:val="left" w:pos="711"/>
                <w:tab w:val="left" w:pos="5580"/>
              </w:tabs>
              <w:jc w:val="right"/>
            </w:pPr>
            <w:r>
              <w:rPr>
                <w:color w:val="000000"/>
              </w:rPr>
              <w:t>103240</w:t>
            </w:r>
          </w:p>
        </w:tc>
        <w:tc>
          <w:tcPr>
            <w:tcW w:w="4410" w:type="dxa"/>
            <w:noWrap/>
          </w:tcPr>
          <w:p w14:paraId="3ED6A4C1" w14:textId="607823E1" w:rsidR="00037E87" w:rsidRPr="003A61EA" w:rsidRDefault="00037E87" w:rsidP="00037E87">
            <w:pPr>
              <w:tabs>
                <w:tab w:val="left" w:pos="360"/>
                <w:tab w:val="left" w:pos="711"/>
                <w:tab w:val="left" w:pos="5580"/>
              </w:tabs>
              <w:jc w:val="both"/>
            </w:pPr>
            <w:r>
              <w:rPr>
                <w:color w:val="000000"/>
              </w:rPr>
              <w:t>True North-</w:t>
            </w:r>
            <w:proofErr w:type="gramStart"/>
            <w:r>
              <w:rPr>
                <w:color w:val="000000"/>
              </w:rPr>
              <w:t>equipment</w:t>
            </w:r>
            <w:proofErr w:type="gramEnd"/>
            <w:r>
              <w:rPr>
                <w:color w:val="000000"/>
              </w:rPr>
              <w:t xml:space="preserve"> </w:t>
            </w:r>
            <w:proofErr w:type="spellStart"/>
            <w:r>
              <w:rPr>
                <w:color w:val="000000"/>
              </w:rPr>
              <w:t>purchace</w:t>
            </w:r>
            <w:proofErr w:type="spellEnd"/>
          </w:p>
        </w:tc>
        <w:tc>
          <w:tcPr>
            <w:tcW w:w="1080" w:type="dxa"/>
            <w:noWrap/>
          </w:tcPr>
          <w:p w14:paraId="4B7B662A" w14:textId="7C055982" w:rsidR="00037E87" w:rsidRPr="003A61EA" w:rsidRDefault="00037E87" w:rsidP="00037E87">
            <w:pPr>
              <w:tabs>
                <w:tab w:val="left" w:pos="360"/>
                <w:tab w:val="left" w:pos="711"/>
                <w:tab w:val="left" w:pos="5580"/>
              </w:tabs>
              <w:jc w:val="right"/>
            </w:pPr>
            <w:r>
              <w:rPr>
                <w:color w:val="000000"/>
              </w:rPr>
              <w:t>26,100.00</w:t>
            </w:r>
          </w:p>
        </w:tc>
      </w:tr>
      <w:tr w:rsidR="00037E87" w:rsidRPr="003A61EA" w14:paraId="059205A6" w14:textId="77777777" w:rsidTr="00E15CFF">
        <w:trPr>
          <w:trHeight w:val="315"/>
        </w:trPr>
        <w:tc>
          <w:tcPr>
            <w:tcW w:w="1345" w:type="dxa"/>
            <w:noWrap/>
          </w:tcPr>
          <w:p w14:paraId="42F8BDA1" w14:textId="7447CA35" w:rsidR="00037E87" w:rsidRPr="003A61EA" w:rsidRDefault="00037E87" w:rsidP="00037E87">
            <w:pPr>
              <w:tabs>
                <w:tab w:val="left" w:pos="360"/>
                <w:tab w:val="left" w:pos="711"/>
                <w:tab w:val="left" w:pos="5580"/>
              </w:tabs>
              <w:jc w:val="right"/>
            </w:pPr>
            <w:r>
              <w:rPr>
                <w:color w:val="000000"/>
              </w:rPr>
              <w:t>103241</w:t>
            </w:r>
          </w:p>
        </w:tc>
        <w:tc>
          <w:tcPr>
            <w:tcW w:w="4410" w:type="dxa"/>
            <w:noWrap/>
          </w:tcPr>
          <w:p w14:paraId="5B8FAE6A" w14:textId="0125485F" w:rsidR="00037E87" w:rsidRPr="003A61EA" w:rsidRDefault="00037E87" w:rsidP="00037E87">
            <w:pPr>
              <w:tabs>
                <w:tab w:val="left" w:pos="360"/>
                <w:tab w:val="left" w:pos="711"/>
                <w:tab w:val="left" w:pos="5580"/>
              </w:tabs>
              <w:jc w:val="both"/>
            </w:pPr>
            <w:r>
              <w:rPr>
                <w:color w:val="000000"/>
              </w:rPr>
              <w:t>ATC-Phone</w:t>
            </w:r>
          </w:p>
        </w:tc>
        <w:tc>
          <w:tcPr>
            <w:tcW w:w="1080" w:type="dxa"/>
            <w:noWrap/>
          </w:tcPr>
          <w:p w14:paraId="32230C0C" w14:textId="0E561465" w:rsidR="00037E87" w:rsidRPr="003A61EA" w:rsidRDefault="00037E87" w:rsidP="00037E87">
            <w:pPr>
              <w:tabs>
                <w:tab w:val="left" w:pos="360"/>
                <w:tab w:val="left" w:pos="711"/>
                <w:tab w:val="left" w:pos="5580"/>
              </w:tabs>
              <w:jc w:val="right"/>
            </w:pPr>
            <w:r>
              <w:rPr>
                <w:color w:val="000000"/>
              </w:rPr>
              <w:t>948.00</w:t>
            </w:r>
          </w:p>
        </w:tc>
      </w:tr>
      <w:tr w:rsidR="00037E87" w:rsidRPr="003A61EA" w14:paraId="44315275" w14:textId="77777777" w:rsidTr="00E15CFF">
        <w:trPr>
          <w:trHeight w:val="315"/>
        </w:trPr>
        <w:tc>
          <w:tcPr>
            <w:tcW w:w="1345" w:type="dxa"/>
            <w:noWrap/>
          </w:tcPr>
          <w:p w14:paraId="4DEF6A40" w14:textId="17591CCB" w:rsidR="00037E87" w:rsidRPr="003A61EA" w:rsidRDefault="00037E87" w:rsidP="00037E87">
            <w:pPr>
              <w:tabs>
                <w:tab w:val="left" w:pos="360"/>
                <w:tab w:val="left" w:pos="711"/>
                <w:tab w:val="left" w:pos="5580"/>
              </w:tabs>
              <w:jc w:val="right"/>
            </w:pPr>
            <w:r>
              <w:rPr>
                <w:color w:val="000000"/>
              </w:rPr>
              <w:t>103242</w:t>
            </w:r>
          </w:p>
        </w:tc>
        <w:tc>
          <w:tcPr>
            <w:tcW w:w="4410" w:type="dxa"/>
            <w:noWrap/>
          </w:tcPr>
          <w:p w14:paraId="74CBF4E2" w14:textId="50B25C44" w:rsidR="00037E87" w:rsidRPr="003A61EA" w:rsidRDefault="00037E87" w:rsidP="00037E87">
            <w:pPr>
              <w:tabs>
                <w:tab w:val="left" w:pos="360"/>
                <w:tab w:val="left" w:pos="711"/>
                <w:tab w:val="left" w:pos="5580"/>
              </w:tabs>
              <w:jc w:val="both"/>
            </w:pPr>
            <w:r>
              <w:rPr>
                <w:color w:val="000000"/>
              </w:rPr>
              <w:t>Adobe-Office Subscription</w:t>
            </w:r>
          </w:p>
        </w:tc>
        <w:tc>
          <w:tcPr>
            <w:tcW w:w="1080" w:type="dxa"/>
            <w:noWrap/>
          </w:tcPr>
          <w:p w14:paraId="4F7E87EC" w14:textId="658A8DF5" w:rsidR="00037E87" w:rsidRPr="003A61EA" w:rsidRDefault="00037E87" w:rsidP="00037E87">
            <w:pPr>
              <w:tabs>
                <w:tab w:val="left" w:pos="360"/>
                <w:tab w:val="left" w:pos="711"/>
                <w:tab w:val="left" w:pos="5580"/>
              </w:tabs>
              <w:jc w:val="right"/>
            </w:pPr>
            <w:r>
              <w:rPr>
                <w:color w:val="000000"/>
              </w:rPr>
              <w:t>256.67</w:t>
            </w:r>
          </w:p>
        </w:tc>
      </w:tr>
      <w:tr w:rsidR="00037E87" w:rsidRPr="003A61EA" w14:paraId="7F6727EF" w14:textId="77777777" w:rsidTr="00E15CFF">
        <w:trPr>
          <w:trHeight w:val="315"/>
        </w:trPr>
        <w:tc>
          <w:tcPr>
            <w:tcW w:w="1345" w:type="dxa"/>
            <w:noWrap/>
          </w:tcPr>
          <w:p w14:paraId="333537A9" w14:textId="0F74CBB8" w:rsidR="00037E87" w:rsidRPr="003A61EA" w:rsidRDefault="00037E87" w:rsidP="00037E87">
            <w:pPr>
              <w:tabs>
                <w:tab w:val="left" w:pos="360"/>
                <w:tab w:val="left" w:pos="711"/>
                <w:tab w:val="left" w:pos="5580"/>
              </w:tabs>
              <w:jc w:val="right"/>
            </w:pPr>
            <w:r>
              <w:rPr>
                <w:color w:val="000000"/>
              </w:rPr>
              <w:lastRenderedPageBreak/>
              <w:t>103243</w:t>
            </w:r>
          </w:p>
        </w:tc>
        <w:tc>
          <w:tcPr>
            <w:tcW w:w="4410" w:type="dxa"/>
            <w:noWrap/>
          </w:tcPr>
          <w:p w14:paraId="1BA50A1D" w14:textId="0EB811E9" w:rsidR="00037E87" w:rsidRPr="003A61EA" w:rsidRDefault="00037E87" w:rsidP="00037E87">
            <w:pPr>
              <w:tabs>
                <w:tab w:val="left" w:pos="360"/>
                <w:tab w:val="left" w:pos="711"/>
                <w:tab w:val="left" w:pos="5580"/>
              </w:tabs>
              <w:jc w:val="both"/>
            </w:pPr>
            <w:r>
              <w:rPr>
                <w:color w:val="000000"/>
              </w:rPr>
              <w:t>Debit Card-Finance Conference Expenses</w:t>
            </w:r>
          </w:p>
        </w:tc>
        <w:tc>
          <w:tcPr>
            <w:tcW w:w="1080" w:type="dxa"/>
            <w:noWrap/>
          </w:tcPr>
          <w:p w14:paraId="2581CB76" w14:textId="4693D6BC" w:rsidR="00037E87" w:rsidRPr="003A61EA" w:rsidRDefault="00037E87" w:rsidP="00037E87">
            <w:pPr>
              <w:tabs>
                <w:tab w:val="left" w:pos="360"/>
                <w:tab w:val="left" w:pos="711"/>
                <w:tab w:val="left" w:pos="5580"/>
              </w:tabs>
              <w:jc w:val="right"/>
            </w:pPr>
            <w:r>
              <w:rPr>
                <w:color w:val="000000"/>
              </w:rPr>
              <w:t>312.09</w:t>
            </w:r>
          </w:p>
        </w:tc>
      </w:tr>
      <w:tr w:rsidR="00037E87" w:rsidRPr="003A61EA" w14:paraId="5CC7CBCC" w14:textId="77777777" w:rsidTr="00E15CFF">
        <w:trPr>
          <w:trHeight w:val="315"/>
        </w:trPr>
        <w:tc>
          <w:tcPr>
            <w:tcW w:w="1345" w:type="dxa"/>
            <w:noWrap/>
          </w:tcPr>
          <w:p w14:paraId="3373F343" w14:textId="30A1C1E4" w:rsidR="00037E87" w:rsidRPr="003A61EA" w:rsidRDefault="00037E87" w:rsidP="00037E87">
            <w:pPr>
              <w:tabs>
                <w:tab w:val="left" w:pos="360"/>
                <w:tab w:val="left" w:pos="711"/>
                <w:tab w:val="left" w:pos="5580"/>
              </w:tabs>
              <w:jc w:val="right"/>
            </w:pPr>
            <w:r>
              <w:rPr>
                <w:color w:val="000000"/>
              </w:rPr>
              <w:t>103244</w:t>
            </w:r>
          </w:p>
        </w:tc>
        <w:tc>
          <w:tcPr>
            <w:tcW w:w="4410" w:type="dxa"/>
            <w:noWrap/>
          </w:tcPr>
          <w:p w14:paraId="02481980" w14:textId="48980844" w:rsidR="00037E87" w:rsidRPr="003A61EA" w:rsidRDefault="00037E87" w:rsidP="00037E87">
            <w:pPr>
              <w:tabs>
                <w:tab w:val="left" w:pos="360"/>
                <w:tab w:val="left" w:pos="711"/>
                <w:tab w:val="left" w:pos="5580"/>
              </w:tabs>
              <w:jc w:val="both"/>
            </w:pPr>
            <w:r>
              <w:rPr>
                <w:color w:val="000000"/>
              </w:rPr>
              <w:t>NE State Fire Marshall-Boiler Inspection</w:t>
            </w:r>
          </w:p>
        </w:tc>
        <w:tc>
          <w:tcPr>
            <w:tcW w:w="1080" w:type="dxa"/>
            <w:noWrap/>
          </w:tcPr>
          <w:p w14:paraId="2306F3E8" w14:textId="0B81FAA3" w:rsidR="00037E87" w:rsidRPr="003A61EA" w:rsidRDefault="00037E87" w:rsidP="00037E87">
            <w:pPr>
              <w:tabs>
                <w:tab w:val="left" w:pos="360"/>
                <w:tab w:val="left" w:pos="711"/>
                <w:tab w:val="left" w:pos="5580"/>
              </w:tabs>
              <w:jc w:val="right"/>
            </w:pPr>
            <w:r>
              <w:rPr>
                <w:color w:val="000000"/>
              </w:rPr>
              <w:t>81.00</w:t>
            </w:r>
          </w:p>
        </w:tc>
      </w:tr>
      <w:tr w:rsidR="00037E87" w:rsidRPr="003A61EA" w14:paraId="1C436947" w14:textId="77777777" w:rsidTr="00E15CFF">
        <w:trPr>
          <w:trHeight w:val="315"/>
        </w:trPr>
        <w:tc>
          <w:tcPr>
            <w:tcW w:w="1345" w:type="dxa"/>
            <w:noWrap/>
          </w:tcPr>
          <w:p w14:paraId="77E22AA5" w14:textId="14790234" w:rsidR="00037E87" w:rsidRPr="003A61EA" w:rsidRDefault="00037E87" w:rsidP="00037E87">
            <w:pPr>
              <w:tabs>
                <w:tab w:val="left" w:pos="360"/>
                <w:tab w:val="left" w:pos="711"/>
                <w:tab w:val="left" w:pos="5580"/>
              </w:tabs>
              <w:jc w:val="right"/>
            </w:pPr>
            <w:r>
              <w:rPr>
                <w:color w:val="000000"/>
              </w:rPr>
              <w:t>103245</w:t>
            </w:r>
          </w:p>
        </w:tc>
        <w:tc>
          <w:tcPr>
            <w:tcW w:w="4410" w:type="dxa"/>
            <w:noWrap/>
          </w:tcPr>
          <w:p w14:paraId="3A8AFE78" w14:textId="01564735" w:rsidR="00037E87" w:rsidRPr="003A61EA" w:rsidRDefault="00037E87" w:rsidP="00037E87">
            <w:pPr>
              <w:tabs>
                <w:tab w:val="left" w:pos="360"/>
                <w:tab w:val="left" w:pos="711"/>
                <w:tab w:val="left" w:pos="5580"/>
              </w:tabs>
              <w:jc w:val="both"/>
            </w:pPr>
            <w:r>
              <w:rPr>
                <w:color w:val="000000"/>
              </w:rPr>
              <w:t>PLIC - Insurance</w:t>
            </w:r>
          </w:p>
        </w:tc>
        <w:tc>
          <w:tcPr>
            <w:tcW w:w="1080" w:type="dxa"/>
            <w:noWrap/>
          </w:tcPr>
          <w:p w14:paraId="01510542" w14:textId="65F66636" w:rsidR="00037E87" w:rsidRPr="003A61EA" w:rsidRDefault="00037E87" w:rsidP="00037E87">
            <w:pPr>
              <w:tabs>
                <w:tab w:val="left" w:pos="360"/>
                <w:tab w:val="left" w:pos="711"/>
                <w:tab w:val="left" w:pos="5580"/>
              </w:tabs>
              <w:jc w:val="right"/>
            </w:pPr>
            <w:r>
              <w:rPr>
                <w:color w:val="000000"/>
              </w:rPr>
              <w:t>1,605.05</w:t>
            </w:r>
          </w:p>
        </w:tc>
      </w:tr>
      <w:tr w:rsidR="00037E87" w:rsidRPr="003A61EA" w14:paraId="630390BD" w14:textId="77777777" w:rsidTr="00E15CFF">
        <w:trPr>
          <w:trHeight w:val="315"/>
        </w:trPr>
        <w:tc>
          <w:tcPr>
            <w:tcW w:w="1345" w:type="dxa"/>
            <w:noWrap/>
          </w:tcPr>
          <w:p w14:paraId="612A9A64" w14:textId="38BC1B08" w:rsidR="00037E87" w:rsidRPr="003A61EA" w:rsidRDefault="00037E87" w:rsidP="00037E87">
            <w:pPr>
              <w:tabs>
                <w:tab w:val="left" w:pos="360"/>
                <w:tab w:val="left" w:pos="711"/>
                <w:tab w:val="left" w:pos="5580"/>
              </w:tabs>
              <w:jc w:val="right"/>
            </w:pPr>
            <w:r>
              <w:rPr>
                <w:color w:val="000000"/>
              </w:rPr>
              <w:t>103246</w:t>
            </w:r>
          </w:p>
        </w:tc>
        <w:tc>
          <w:tcPr>
            <w:tcW w:w="4410" w:type="dxa"/>
            <w:noWrap/>
          </w:tcPr>
          <w:p w14:paraId="3A71CC40" w14:textId="2365D90D" w:rsidR="00037E87" w:rsidRPr="003A61EA" w:rsidRDefault="00037E87" w:rsidP="00037E87">
            <w:pPr>
              <w:tabs>
                <w:tab w:val="left" w:pos="360"/>
                <w:tab w:val="left" w:pos="711"/>
                <w:tab w:val="left" w:pos="5580"/>
              </w:tabs>
              <w:jc w:val="both"/>
            </w:pPr>
            <w:r>
              <w:rPr>
                <w:color w:val="000000"/>
              </w:rPr>
              <w:t>Quick Med Claims-Fees</w:t>
            </w:r>
          </w:p>
        </w:tc>
        <w:tc>
          <w:tcPr>
            <w:tcW w:w="1080" w:type="dxa"/>
            <w:noWrap/>
          </w:tcPr>
          <w:p w14:paraId="3AB59435" w14:textId="154484B8" w:rsidR="00037E87" w:rsidRPr="003A61EA" w:rsidRDefault="00037E87" w:rsidP="00037E87">
            <w:pPr>
              <w:tabs>
                <w:tab w:val="left" w:pos="360"/>
                <w:tab w:val="left" w:pos="711"/>
                <w:tab w:val="left" w:pos="5580"/>
              </w:tabs>
              <w:jc w:val="right"/>
            </w:pPr>
            <w:r>
              <w:rPr>
                <w:color w:val="000000"/>
              </w:rPr>
              <w:t>276.88</w:t>
            </w:r>
          </w:p>
        </w:tc>
      </w:tr>
      <w:tr w:rsidR="00037E87" w:rsidRPr="003A61EA" w14:paraId="25A14B69" w14:textId="77777777" w:rsidTr="00E15CFF">
        <w:trPr>
          <w:trHeight w:val="315"/>
        </w:trPr>
        <w:tc>
          <w:tcPr>
            <w:tcW w:w="1345" w:type="dxa"/>
            <w:noWrap/>
          </w:tcPr>
          <w:p w14:paraId="1AD49A8C" w14:textId="00A434C7" w:rsidR="00037E87" w:rsidRPr="003A61EA" w:rsidRDefault="00037E87" w:rsidP="00037E87">
            <w:pPr>
              <w:tabs>
                <w:tab w:val="left" w:pos="360"/>
                <w:tab w:val="left" w:pos="711"/>
                <w:tab w:val="left" w:pos="5580"/>
              </w:tabs>
              <w:jc w:val="right"/>
            </w:pPr>
            <w:r>
              <w:rPr>
                <w:color w:val="000000"/>
              </w:rPr>
              <w:t>103247</w:t>
            </w:r>
          </w:p>
        </w:tc>
        <w:tc>
          <w:tcPr>
            <w:tcW w:w="4410" w:type="dxa"/>
            <w:noWrap/>
          </w:tcPr>
          <w:p w14:paraId="6939B84F" w14:textId="36897708" w:rsidR="00037E87" w:rsidRPr="003A61EA" w:rsidRDefault="00037E87" w:rsidP="00037E87">
            <w:pPr>
              <w:tabs>
                <w:tab w:val="left" w:pos="360"/>
                <w:tab w:val="left" w:pos="711"/>
                <w:tab w:val="left" w:pos="5580"/>
              </w:tabs>
              <w:jc w:val="both"/>
            </w:pPr>
            <w:r>
              <w:rPr>
                <w:color w:val="000000"/>
              </w:rPr>
              <w:t>Water &amp; Light-Utilities</w:t>
            </w:r>
          </w:p>
        </w:tc>
        <w:tc>
          <w:tcPr>
            <w:tcW w:w="1080" w:type="dxa"/>
            <w:noWrap/>
          </w:tcPr>
          <w:p w14:paraId="6660AB87" w14:textId="52A84559" w:rsidR="00037E87" w:rsidRPr="003A61EA" w:rsidRDefault="00037E87" w:rsidP="00037E87">
            <w:pPr>
              <w:tabs>
                <w:tab w:val="left" w:pos="360"/>
                <w:tab w:val="left" w:pos="711"/>
                <w:tab w:val="left" w:pos="5580"/>
              </w:tabs>
              <w:jc w:val="right"/>
            </w:pPr>
            <w:r>
              <w:rPr>
                <w:color w:val="000000"/>
              </w:rPr>
              <w:t>7,278.05</w:t>
            </w:r>
          </w:p>
        </w:tc>
      </w:tr>
      <w:tr w:rsidR="00037E87" w:rsidRPr="003A61EA" w14:paraId="7357C211" w14:textId="77777777" w:rsidTr="00E15CFF">
        <w:trPr>
          <w:trHeight w:val="315"/>
        </w:trPr>
        <w:tc>
          <w:tcPr>
            <w:tcW w:w="1345" w:type="dxa"/>
            <w:noWrap/>
          </w:tcPr>
          <w:p w14:paraId="37D6CE2A" w14:textId="1C794BAA" w:rsidR="00037E87" w:rsidRPr="003A61EA" w:rsidRDefault="00037E87" w:rsidP="00037E87">
            <w:pPr>
              <w:tabs>
                <w:tab w:val="left" w:pos="360"/>
                <w:tab w:val="left" w:pos="711"/>
                <w:tab w:val="left" w:pos="5580"/>
              </w:tabs>
              <w:jc w:val="right"/>
            </w:pPr>
            <w:r>
              <w:rPr>
                <w:color w:val="000000"/>
              </w:rPr>
              <w:t>103248</w:t>
            </w:r>
          </w:p>
        </w:tc>
        <w:tc>
          <w:tcPr>
            <w:tcW w:w="4410" w:type="dxa"/>
            <w:noWrap/>
          </w:tcPr>
          <w:p w14:paraId="46B004FD" w14:textId="7458748C" w:rsidR="00037E87" w:rsidRPr="003A61EA" w:rsidRDefault="00037E87" w:rsidP="00037E87">
            <w:pPr>
              <w:tabs>
                <w:tab w:val="left" w:pos="360"/>
                <w:tab w:val="left" w:pos="711"/>
                <w:tab w:val="left" w:pos="5580"/>
              </w:tabs>
              <w:jc w:val="both"/>
            </w:pPr>
            <w:r>
              <w:rPr>
                <w:color w:val="000000"/>
              </w:rPr>
              <w:t>Crawford Repair-Cart Rental</w:t>
            </w:r>
          </w:p>
        </w:tc>
        <w:tc>
          <w:tcPr>
            <w:tcW w:w="1080" w:type="dxa"/>
            <w:noWrap/>
          </w:tcPr>
          <w:p w14:paraId="69BC2EAE" w14:textId="007C1D1E" w:rsidR="00037E87" w:rsidRPr="003A61EA" w:rsidRDefault="00037E87" w:rsidP="00037E87">
            <w:pPr>
              <w:tabs>
                <w:tab w:val="left" w:pos="360"/>
                <w:tab w:val="left" w:pos="711"/>
                <w:tab w:val="left" w:pos="5580"/>
              </w:tabs>
              <w:jc w:val="right"/>
            </w:pPr>
            <w:r>
              <w:rPr>
                <w:color w:val="000000"/>
              </w:rPr>
              <w:t>1,000.00</w:t>
            </w:r>
          </w:p>
        </w:tc>
      </w:tr>
      <w:tr w:rsidR="00037E87" w:rsidRPr="003A61EA" w14:paraId="65B6F213" w14:textId="77777777" w:rsidTr="00E15CFF">
        <w:trPr>
          <w:trHeight w:val="315"/>
        </w:trPr>
        <w:tc>
          <w:tcPr>
            <w:tcW w:w="1345" w:type="dxa"/>
            <w:noWrap/>
          </w:tcPr>
          <w:p w14:paraId="08BD05DB" w14:textId="3475BDEC" w:rsidR="00037E87" w:rsidRPr="003A61EA" w:rsidRDefault="00037E87" w:rsidP="00037E87">
            <w:pPr>
              <w:tabs>
                <w:tab w:val="left" w:pos="360"/>
                <w:tab w:val="left" w:pos="711"/>
                <w:tab w:val="left" w:pos="5580"/>
              </w:tabs>
              <w:jc w:val="right"/>
            </w:pPr>
            <w:r>
              <w:rPr>
                <w:color w:val="000000"/>
              </w:rPr>
              <w:t>103249</w:t>
            </w:r>
          </w:p>
        </w:tc>
        <w:tc>
          <w:tcPr>
            <w:tcW w:w="4410" w:type="dxa"/>
            <w:noWrap/>
          </w:tcPr>
          <w:p w14:paraId="569669D0" w14:textId="2403DF27" w:rsidR="00037E87" w:rsidRPr="003A61EA" w:rsidRDefault="00037E87" w:rsidP="00037E87">
            <w:pPr>
              <w:tabs>
                <w:tab w:val="left" w:pos="360"/>
                <w:tab w:val="left" w:pos="711"/>
                <w:tab w:val="left" w:pos="5580"/>
              </w:tabs>
              <w:jc w:val="both"/>
            </w:pPr>
            <w:r>
              <w:rPr>
                <w:color w:val="000000"/>
              </w:rPr>
              <w:t>First Central Bank-ACH Fees</w:t>
            </w:r>
          </w:p>
        </w:tc>
        <w:tc>
          <w:tcPr>
            <w:tcW w:w="1080" w:type="dxa"/>
            <w:noWrap/>
          </w:tcPr>
          <w:p w14:paraId="636646CC" w14:textId="4394A708" w:rsidR="00037E87" w:rsidRPr="003A61EA" w:rsidRDefault="00037E87" w:rsidP="00037E87">
            <w:pPr>
              <w:tabs>
                <w:tab w:val="left" w:pos="360"/>
                <w:tab w:val="left" w:pos="711"/>
                <w:tab w:val="left" w:pos="5580"/>
              </w:tabs>
              <w:jc w:val="right"/>
            </w:pPr>
            <w:r>
              <w:rPr>
                <w:color w:val="000000"/>
              </w:rPr>
              <w:t>34.60</w:t>
            </w:r>
          </w:p>
        </w:tc>
      </w:tr>
      <w:tr w:rsidR="00037E87" w:rsidRPr="003A61EA" w14:paraId="127BE7E7" w14:textId="77777777" w:rsidTr="00E15CFF">
        <w:trPr>
          <w:trHeight w:val="315"/>
        </w:trPr>
        <w:tc>
          <w:tcPr>
            <w:tcW w:w="1345" w:type="dxa"/>
            <w:noWrap/>
          </w:tcPr>
          <w:p w14:paraId="3671A74F" w14:textId="38D8C785" w:rsidR="00037E87" w:rsidRPr="003A61EA" w:rsidRDefault="00037E87" w:rsidP="00037E87">
            <w:pPr>
              <w:tabs>
                <w:tab w:val="left" w:pos="360"/>
                <w:tab w:val="left" w:pos="711"/>
                <w:tab w:val="left" w:pos="5580"/>
              </w:tabs>
              <w:jc w:val="right"/>
            </w:pPr>
            <w:r>
              <w:rPr>
                <w:color w:val="000000"/>
              </w:rPr>
              <w:t>103250</w:t>
            </w:r>
          </w:p>
        </w:tc>
        <w:tc>
          <w:tcPr>
            <w:tcW w:w="4410" w:type="dxa"/>
            <w:noWrap/>
          </w:tcPr>
          <w:p w14:paraId="412C4476" w14:textId="6F6B00CC" w:rsidR="00037E87" w:rsidRPr="003A61EA" w:rsidRDefault="00037E87" w:rsidP="00037E87">
            <w:pPr>
              <w:tabs>
                <w:tab w:val="left" w:pos="360"/>
                <w:tab w:val="left" w:pos="711"/>
                <w:tab w:val="left" w:pos="5580"/>
              </w:tabs>
              <w:jc w:val="both"/>
            </w:pPr>
            <w:r>
              <w:rPr>
                <w:color w:val="000000"/>
              </w:rPr>
              <w:t>S&amp;W-Supplies</w:t>
            </w:r>
          </w:p>
        </w:tc>
        <w:tc>
          <w:tcPr>
            <w:tcW w:w="1080" w:type="dxa"/>
            <w:noWrap/>
          </w:tcPr>
          <w:p w14:paraId="5A4B36A3" w14:textId="770A76E3" w:rsidR="00037E87" w:rsidRPr="003A61EA" w:rsidRDefault="00037E87" w:rsidP="00037E87">
            <w:pPr>
              <w:tabs>
                <w:tab w:val="left" w:pos="360"/>
                <w:tab w:val="left" w:pos="711"/>
                <w:tab w:val="left" w:pos="5580"/>
              </w:tabs>
              <w:jc w:val="right"/>
            </w:pPr>
            <w:r>
              <w:rPr>
                <w:color w:val="000000"/>
              </w:rPr>
              <w:t>299.75</w:t>
            </w:r>
          </w:p>
        </w:tc>
      </w:tr>
      <w:tr w:rsidR="00037E87" w:rsidRPr="003A61EA" w14:paraId="0542E927" w14:textId="77777777" w:rsidTr="00E15CFF">
        <w:trPr>
          <w:trHeight w:val="315"/>
        </w:trPr>
        <w:tc>
          <w:tcPr>
            <w:tcW w:w="1345" w:type="dxa"/>
            <w:noWrap/>
          </w:tcPr>
          <w:p w14:paraId="367C56D8" w14:textId="677FC824" w:rsidR="00037E87" w:rsidRPr="003A61EA" w:rsidRDefault="00037E87" w:rsidP="00037E87">
            <w:pPr>
              <w:tabs>
                <w:tab w:val="left" w:pos="360"/>
                <w:tab w:val="left" w:pos="711"/>
                <w:tab w:val="left" w:pos="5580"/>
              </w:tabs>
              <w:jc w:val="right"/>
            </w:pPr>
            <w:r>
              <w:rPr>
                <w:color w:val="000000"/>
              </w:rPr>
              <w:t>103251</w:t>
            </w:r>
          </w:p>
        </w:tc>
        <w:tc>
          <w:tcPr>
            <w:tcW w:w="4410" w:type="dxa"/>
            <w:noWrap/>
          </w:tcPr>
          <w:p w14:paraId="5B1C72B6" w14:textId="2C2DF9A7" w:rsidR="00037E87" w:rsidRPr="003A61EA" w:rsidRDefault="00037E87" w:rsidP="00037E87">
            <w:pPr>
              <w:tabs>
                <w:tab w:val="left" w:pos="360"/>
                <w:tab w:val="left" w:pos="711"/>
                <w:tab w:val="left" w:pos="5580"/>
              </w:tabs>
              <w:jc w:val="both"/>
            </w:pPr>
            <w:r>
              <w:rPr>
                <w:color w:val="000000"/>
              </w:rPr>
              <w:t>TVPPD-Electricity</w:t>
            </w:r>
          </w:p>
        </w:tc>
        <w:tc>
          <w:tcPr>
            <w:tcW w:w="1080" w:type="dxa"/>
            <w:noWrap/>
          </w:tcPr>
          <w:p w14:paraId="6D698C94" w14:textId="7ACF36B5" w:rsidR="00037E87" w:rsidRPr="003A61EA" w:rsidRDefault="00037E87" w:rsidP="00037E87">
            <w:pPr>
              <w:tabs>
                <w:tab w:val="left" w:pos="360"/>
                <w:tab w:val="left" w:pos="711"/>
                <w:tab w:val="left" w:pos="5580"/>
              </w:tabs>
              <w:jc w:val="right"/>
            </w:pPr>
            <w:r>
              <w:rPr>
                <w:color w:val="000000"/>
              </w:rPr>
              <w:t>7,531.30</w:t>
            </w:r>
          </w:p>
        </w:tc>
      </w:tr>
      <w:tr w:rsidR="00037E87" w:rsidRPr="003A61EA" w14:paraId="0C2E0EC1" w14:textId="77777777" w:rsidTr="00E15CFF">
        <w:trPr>
          <w:trHeight w:val="315"/>
        </w:trPr>
        <w:tc>
          <w:tcPr>
            <w:tcW w:w="1345" w:type="dxa"/>
            <w:noWrap/>
          </w:tcPr>
          <w:p w14:paraId="72F7397C" w14:textId="7A72C30C" w:rsidR="00037E87" w:rsidRPr="003A61EA" w:rsidRDefault="00037E87" w:rsidP="00037E87">
            <w:pPr>
              <w:tabs>
                <w:tab w:val="left" w:pos="360"/>
                <w:tab w:val="left" w:pos="711"/>
                <w:tab w:val="left" w:pos="5580"/>
              </w:tabs>
              <w:jc w:val="right"/>
            </w:pPr>
            <w:r>
              <w:rPr>
                <w:color w:val="000000"/>
              </w:rPr>
              <w:t>103252-60</w:t>
            </w:r>
          </w:p>
        </w:tc>
        <w:tc>
          <w:tcPr>
            <w:tcW w:w="4410" w:type="dxa"/>
            <w:noWrap/>
          </w:tcPr>
          <w:p w14:paraId="11652C5B" w14:textId="1FB1A8F5" w:rsidR="00037E87" w:rsidRPr="003A61EA" w:rsidRDefault="00037E87" w:rsidP="00037E87">
            <w:pPr>
              <w:tabs>
                <w:tab w:val="left" w:pos="360"/>
                <w:tab w:val="left" w:pos="711"/>
                <w:tab w:val="left" w:pos="5580"/>
              </w:tabs>
              <w:jc w:val="both"/>
            </w:pPr>
            <w:r>
              <w:rPr>
                <w:color w:val="000000"/>
              </w:rPr>
              <w:t>Straight Flush Septic-Fees &amp; Maintenance</w:t>
            </w:r>
          </w:p>
        </w:tc>
        <w:tc>
          <w:tcPr>
            <w:tcW w:w="1080" w:type="dxa"/>
            <w:noWrap/>
          </w:tcPr>
          <w:p w14:paraId="71635E85" w14:textId="7DAB93BF" w:rsidR="00037E87" w:rsidRPr="003A61EA" w:rsidRDefault="00037E87" w:rsidP="00037E87">
            <w:pPr>
              <w:tabs>
                <w:tab w:val="left" w:pos="360"/>
                <w:tab w:val="left" w:pos="711"/>
                <w:tab w:val="left" w:pos="5580"/>
              </w:tabs>
              <w:jc w:val="right"/>
            </w:pPr>
            <w:r>
              <w:rPr>
                <w:color w:val="000000"/>
              </w:rPr>
              <w:t>534.17</w:t>
            </w:r>
          </w:p>
        </w:tc>
      </w:tr>
      <w:tr w:rsidR="00037E87" w:rsidRPr="003A61EA" w14:paraId="6F8C6B45" w14:textId="77777777" w:rsidTr="00E15CFF">
        <w:trPr>
          <w:trHeight w:val="315"/>
        </w:trPr>
        <w:tc>
          <w:tcPr>
            <w:tcW w:w="1345" w:type="dxa"/>
            <w:noWrap/>
          </w:tcPr>
          <w:p w14:paraId="5DF8AE18" w14:textId="3A4FF0EF" w:rsidR="00037E87" w:rsidRPr="003A61EA" w:rsidRDefault="00037E87" w:rsidP="00037E87">
            <w:pPr>
              <w:tabs>
                <w:tab w:val="left" w:pos="360"/>
                <w:tab w:val="left" w:pos="711"/>
                <w:tab w:val="left" w:pos="5580"/>
              </w:tabs>
              <w:jc w:val="right"/>
            </w:pPr>
            <w:r>
              <w:rPr>
                <w:color w:val="000000"/>
              </w:rPr>
              <w:t>103253</w:t>
            </w:r>
          </w:p>
        </w:tc>
        <w:tc>
          <w:tcPr>
            <w:tcW w:w="4410" w:type="dxa"/>
            <w:noWrap/>
          </w:tcPr>
          <w:p w14:paraId="283BC076" w14:textId="27DAE60E" w:rsidR="00037E87" w:rsidRPr="003A61EA" w:rsidRDefault="00037E87" w:rsidP="00037E87">
            <w:pPr>
              <w:tabs>
                <w:tab w:val="left" w:pos="360"/>
                <w:tab w:val="left" w:pos="711"/>
                <w:tab w:val="left" w:pos="5580"/>
              </w:tabs>
              <w:jc w:val="both"/>
            </w:pPr>
            <w:r>
              <w:rPr>
                <w:color w:val="000000"/>
              </w:rPr>
              <w:t>Black Hills Energy-Gas</w:t>
            </w:r>
          </w:p>
        </w:tc>
        <w:tc>
          <w:tcPr>
            <w:tcW w:w="1080" w:type="dxa"/>
            <w:noWrap/>
          </w:tcPr>
          <w:p w14:paraId="17533E5E" w14:textId="13B869C6" w:rsidR="00037E87" w:rsidRPr="003A61EA" w:rsidRDefault="00037E87" w:rsidP="00037E87">
            <w:pPr>
              <w:tabs>
                <w:tab w:val="left" w:pos="360"/>
                <w:tab w:val="left" w:pos="711"/>
                <w:tab w:val="left" w:pos="5580"/>
              </w:tabs>
              <w:jc w:val="right"/>
            </w:pPr>
            <w:r>
              <w:rPr>
                <w:color w:val="000000"/>
              </w:rPr>
              <w:t>3,608.81</w:t>
            </w:r>
          </w:p>
        </w:tc>
      </w:tr>
      <w:tr w:rsidR="00037E87" w:rsidRPr="003A61EA" w14:paraId="660A6951" w14:textId="77777777" w:rsidTr="00E15CFF">
        <w:trPr>
          <w:trHeight w:val="315"/>
        </w:trPr>
        <w:tc>
          <w:tcPr>
            <w:tcW w:w="1345" w:type="dxa"/>
            <w:noWrap/>
          </w:tcPr>
          <w:p w14:paraId="78FC2F13" w14:textId="24BE9DBC" w:rsidR="00037E87" w:rsidRPr="003A61EA" w:rsidRDefault="00037E87" w:rsidP="00037E87">
            <w:pPr>
              <w:tabs>
                <w:tab w:val="left" w:pos="360"/>
                <w:tab w:val="left" w:pos="711"/>
                <w:tab w:val="left" w:pos="5580"/>
              </w:tabs>
              <w:jc w:val="right"/>
            </w:pPr>
            <w:r>
              <w:rPr>
                <w:color w:val="000000"/>
              </w:rPr>
              <w:t>103254</w:t>
            </w:r>
          </w:p>
        </w:tc>
        <w:tc>
          <w:tcPr>
            <w:tcW w:w="4410" w:type="dxa"/>
            <w:noWrap/>
          </w:tcPr>
          <w:p w14:paraId="7DA6D33A" w14:textId="3FB5EFBE" w:rsidR="00037E87" w:rsidRPr="003A61EA" w:rsidRDefault="00037E87" w:rsidP="00037E87">
            <w:pPr>
              <w:tabs>
                <w:tab w:val="left" w:pos="360"/>
                <w:tab w:val="left" w:pos="711"/>
                <w:tab w:val="left" w:pos="5580"/>
              </w:tabs>
              <w:jc w:val="both"/>
            </w:pPr>
            <w:r>
              <w:rPr>
                <w:color w:val="000000"/>
              </w:rPr>
              <w:t>Verizon-Phone</w:t>
            </w:r>
          </w:p>
        </w:tc>
        <w:tc>
          <w:tcPr>
            <w:tcW w:w="1080" w:type="dxa"/>
            <w:noWrap/>
          </w:tcPr>
          <w:p w14:paraId="0402447F" w14:textId="41BB1993" w:rsidR="00037E87" w:rsidRPr="003A61EA" w:rsidRDefault="00037E87" w:rsidP="00037E87">
            <w:pPr>
              <w:tabs>
                <w:tab w:val="left" w:pos="360"/>
                <w:tab w:val="left" w:pos="711"/>
                <w:tab w:val="left" w:pos="5580"/>
              </w:tabs>
              <w:jc w:val="right"/>
            </w:pPr>
            <w:r>
              <w:rPr>
                <w:color w:val="000000"/>
              </w:rPr>
              <w:t>94.62</w:t>
            </w:r>
          </w:p>
        </w:tc>
      </w:tr>
      <w:tr w:rsidR="00037E87" w:rsidRPr="003A61EA" w14:paraId="6F1AEDE0" w14:textId="77777777" w:rsidTr="00E15CFF">
        <w:trPr>
          <w:trHeight w:val="315"/>
        </w:trPr>
        <w:tc>
          <w:tcPr>
            <w:tcW w:w="1345" w:type="dxa"/>
            <w:noWrap/>
          </w:tcPr>
          <w:p w14:paraId="38773692" w14:textId="41D0F62B" w:rsidR="00037E87" w:rsidRPr="003A61EA" w:rsidRDefault="00037E87" w:rsidP="00037E87">
            <w:pPr>
              <w:tabs>
                <w:tab w:val="left" w:pos="360"/>
                <w:tab w:val="left" w:pos="711"/>
                <w:tab w:val="left" w:pos="5580"/>
              </w:tabs>
              <w:jc w:val="right"/>
            </w:pPr>
            <w:r>
              <w:rPr>
                <w:color w:val="000000"/>
              </w:rPr>
              <w:t>103255</w:t>
            </w:r>
          </w:p>
        </w:tc>
        <w:tc>
          <w:tcPr>
            <w:tcW w:w="4410" w:type="dxa"/>
            <w:noWrap/>
          </w:tcPr>
          <w:p w14:paraId="50755954" w14:textId="08809A54" w:rsidR="00037E87" w:rsidRPr="003A61EA" w:rsidRDefault="00037E87" w:rsidP="00037E87">
            <w:pPr>
              <w:tabs>
                <w:tab w:val="left" w:pos="360"/>
                <w:tab w:val="left" w:pos="711"/>
                <w:tab w:val="left" w:pos="5580"/>
              </w:tabs>
              <w:jc w:val="both"/>
            </w:pPr>
            <w:proofErr w:type="spellStart"/>
            <w:r>
              <w:rPr>
                <w:color w:val="000000"/>
              </w:rPr>
              <w:t>Vestis</w:t>
            </w:r>
            <w:proofErr w:type="spellEnd"/>
            <w:r>
              <w:rPr>
                <w:color w:val="000000"/>
              </w:rPr>
              <w:t>-Mats &amp; Mops</w:t>
            </w:r>
          </w:p>
        </w:tc>
        <w:tc>
          <w:tcPr>
            <w:tcW w:w="1080" w:type="dxa"/>
            <w:noWrap/>
          </w:tcPr>
          <w:p w14:paraId="40F0C0A2" w14:textId="48AD3FAA" w:rsidR="00037E87" w:rsidRPr="003A61EA" w:rsidRDefault="00037E87" w:rsidP="00037E87">
            <w:pPr>
              <w:tabs>
                <w:tab w:val="left" w:pos="360"/>
                <w:tab w:val="left" w:pos="711"/>
                <w:tab w:val="left" w:pos="5580"/>
              </w:tabs>
              <w:jc w:val="right"/>
            </w:pPr>
            <w:r>
              <w:rPr>
                <w:color w:val="000000"/>
              </w:rPr>
              <w:t>66.34</w:t>
            </w:r>
          </w:p>
        </w:tc>
      </w:tr>
      <w:tr w:rsidR="00037E87" w:rsidRPr="003A61EA" w14:paraId="1770BACD" w14:textId="77777777" w:rsidTr="00E15CFF">
        <w:trPr>
          <w:trHeight w:val="315"/>
        </w:trPr>
        <w:tc>
          <w:tcPr>
            <w:tcW w:w="1345" w:type="dxa"/>
            <w:noWrap/>
          </w:tcPr>
          <w:p w14:paraId="7724A135" w14:textId="39702A9C" w:rsidR="00037E87" w:rsidRPr="003A61EA" w:rsidRDefault="00037E87" w:rsidP="00037E87">
            <w:pPr>
              <w:tabs>
                <w:tab w:val="left" w:pos="360"/>
                <w:tab w:val="left" w:pos="711"/>
                <w:tab w:val="left" w:pos="5580"/>
              </w:tabs>
              <w:jc w:val="right"/>
            </w:pPr>
            <w:r>
              <w:rPr>
                <w:color w:val="000000"/>
              </w:rPr>
              <w:t>103256</w:t>
            </w:r>
          </w:p>
        </w:tc>
        <w:tc>
          <w:tcPr>
            <w:tcW w:w="4410" w:type="dxa"/>
            <w:noWrap/>
          </w:tcPr>
          <w:p w14:paraId="534971C1" w14:textId="1F1F71F3" w:rsidR="00037E87" w:rsidRPr="003A61EA" w:rsidRDefault="00037E87" w:rsidP="00037E87">
            <w:pPr>
              <w:tabs>
                <w:tab w:val="left" w:pos="360"/>
                <w:tab w:val="left" w:pos="711"/>
                <w:tab w:val="left" w:pos="5580"/>
              </w:tabs>
              <w:jc w:val="both"/>
            </w:pPr>
            <w:r>
              <w:rPr>
                <w:color w:val="000000"/>
              </w:rPr>
              <w:t>CAMAS-Publishing</w:t>
            </w:r>
          </w:p>
        </w:tc>
        <w:tc>
          <w:tcPr>
            <w:tcW w:w="1080" w:type="dxa"/>
            <w:noWrap/>
          </w:tcPr>
          <w:p w14:paraId="439DCA8F" w14:textId="14633180" w:rsidR="00037E87" w:rsidRPr="003A61EA" w:rsidRDefault="00037E87" w:rsidP="00037E87">
            <w:pPr>
              <w:tabs>
                <w:tab w:val="left" w:pos="360"/>
                <w:tab w:val="left" w:pos="711"/>
                <w:tab w:val="left" w:pos="5580"/>
              </w:tabs>
              <w:jc w:val="right"/>
            </w:pPr>
            <w:r>
              <w:rPr>
                <w:color w:val="000000"/>
              </w:rPr>
              <w:t>2.92</w:t>
            </w:r>
          </w:p>
        </w:tc>
      </w:tr>
      <w:tr w:rsidR="00037E87" w:rsidRPr="003A61EA" w14:paraId="067E2B61" w14:textId="77777777" w:rsidTr="00E15CFF">
        <w:trPr>
          <w:trHeight w:val="315"/>
        </w:trPr>
        <w:tc>
          <w:tcPr>
            <w:tcW w:w="1345" w:type="dxa"/>
            <w:noWrap/>
          </w:tcPr>
          <w:p w14:paraId="5ABAFEB2" w14:textId="3C6EB425" w:rsidR="00037E87" w:rsidRPr="003A61EA" w:rsidRDefault="00037E87" w:rsidP="00037E87">
            <w:pPr>
              <w:tabs>
                <w:tab w:val="left" w:pos="360"/>
                <w:tab w:val="left" w:pos="711"/>
                <w:tab w:val="left" w:pos="5580"/>
              </w:tabs>
              <w:jc w:val="right"/>
            </w:pPr>
            <w:r>
              <w:rPr>
                <w:color w:val="000000"/>
              </w:rPr>
              <w:t>103257</w:t>
            </w:r>
          </w:p>
        </w:tc>
        <w:tc>
          <w:tcPr>
            <w:tcW w:w="4410" w:type="dxa"/>
            <w:noWrap/>
          </w:tcPr>
          <w:p w14:paraId="52C9E3A8" w14:textId="7E01D591" w:rsidR="00037E87" w:rsidRPr="003A61EA" w:rsidRDefault="00037E87" w:rsidP="00037E87">
            <w:pPr>
              <w:tabs>
                <w:tab w:val="left" w:pos="360"/>
                <w:tab w:val="left" w:pos="711"/>
                <w:tab w:val="left" w:pos="5580"/>
              </w:tabs>
              <w:jc w:val="both"/>
            </w:pPr>
            <w:r>
              <w:rPr>
                <w:color w:val="000000"/>
              </w:rPr>
              <w:t>D&amp;N Lammel's-Repairs &amp; Supplies</w:t>
            </w:r>
          </w:p>
        </w:tc>
        <w:tc>
          <w:tcPr>
            <w:tcW w:w="1080" w:type="dxa"/>
            <w:noWrap/>
          </w:tcPr>
          <w:p w14:paraId="262F7A93" w14:textId="276B0B9F" w:rsidR="00037E87" w:rsidRPr="003A61EA" w:rsidRDefault="00037E87" w:rsidP="00037E87">
            <w:pPr>
              <w:tabs>
                <w:tab w:val="left" w:pos="360"/>
                <w:tab w:val="left" w:pos="711"/>
                <w:tab w:val="left" w:pos="5580"/>
              </w:tabs>
              <w:jc w:val="right"/>
            </w:pPr>
            <w:r>
              <w:rPr>
                <w:color w:val="000000"/>
              </w:rPr>
              <w:t>363.14</w:t>
            </w:r>
          </w:p>
        </w:tc>
      </w:tr>
      <w:tr w:rsidR="00037E87" w:rsidRPr="003A61EA" w14:paraId="52C1C092" w14:textId="77777777" w:rsidTr="00E15CFF">
        <w:trPr>
          <w:trHeight w:val="315"/>
        </w:trPr>
        <w:tc>
          <w:tcPr>
            <w:tcW w:w="1345" w:type="dxa"/>
            <w:noWrap/>
          </w:tcPr>
          <w:p w14:paraId="3152D0C7" w14:textId="50A9949F" w:rsidR="00037E87" w:rsidRPr="003A61EA" w:rsidRDefault="00037E87" w:rsidP="00037E87">
            <w:pPr>
              <w:tabs>
                <w:tab w:val="left" w:pos="360"/>
                <w:tab w:val="left" w:pos="711"/>
                <w:tab w:val="left" w:pos="5580"/>
              </w:tabs>
              <w:jc w:val="right"/>
            </w:pPr>
            <w:r>
              <w:rPr>
                <w:color w:val="000000"/>
              </w:rPr>
              <w:t>103258</w:t>
            </w:r>
          </w:p>
        </w:tc>
        <w:tc>
          <w:tcPr>
            <w:tcW w:w="4410" w:type="dxa"/>
            <w:noWrap/>
          </w:tcPr>
          <w:p w14:paraId="51202008" w14:textId="14B78B01" w:rsidR="00037E87" w:rsidRPr="003A61EA" w:rsidRDefault="00037E87" w:rsidP="00037E87">
            <w:pPr>
              <w:tabs>
                <w:tab w:val="left" w:pos="360"/>
                <w:tab w:val="left" w:pos="711"/>
                <w:tab w:val="left" w:pos="5580"/>
              </w:tabs>
              <w:jc w:val="both"/>
            </w:pPr>
            <w:r>
              <w:rPr>
                <w:color w:val="000000"/>
              </w:rPr>
              <w:t>Stefanie Hoefs-Conference Reimbursement</w:t>
            </w:r>
          </w:p>
        </w:tc>
        <w:tc>
          <w:tcPr>
            <w:tcW w:w="1080" w:type="dxa"/>
            <w:noWrap/>
          </w:tcPr>
          <w:p w14:paraId="5879C685" w14:textId="605C66C6" w:rsidR="00037E87" w:rsidRPr="003A61EA" w:rsidRDefault="00037E87" w:rsidP="00037E87">
            <w:pPr>
              <w:tabs>
                <w:tab w:val="left" w:pos="360"/>
                <w:tab w:val="left" w:pos="711"/>
                <w:tab w:val="left" w:pos="5580"/>
              </w:tabs>
              <w:jc w:val="right"/>
            </w:pPr>
            <w:r>
              <w:rPr>
                <w:color w:val="000000"/>
              </w:rPr>
              <w:t>275.00</w:t>
            </w:r>
          </w:p>
        </w:tc>
      </w:tr>
      <w:tr w:rsidR="00037E87" w:rsidRPr="003A61EA" w14:paraId="53190DA5" w14:textId="77777777" w:rsidTr="00E15CFF">
        <w:trPr>
          <w:trHeight w:val="315"/>
        </w:trPr>
        <w:tc>
          <w:tcPr>
            <w:tcW w:w="1345" w:type="dxa"/>
            <w:noWrap/>
          </w:tcPr>
          <w:p w14:paraId="6E057C39" w14:textId="53DFA9B9" w:rsidR="00037E87" w:rsidRPr="003A61EA" w:rsidRDefault="00037E87" w:rsidP="00037E87">
            <w:pPr>
              <w:tabs>
                <w:tab w:val="left" w:pos="360"/>
                <w:tab w:val="left" w:pos="711"/>
                <w:tab w:val="left" w:pos="5580"/>
              </w:tabs>
              <w:jc w:val="right"/>
            </w:pPr>
            <w:r>
              <w:rPr>
                <w:color w:val="000000"/>
              </w:rPr>
              <w:t>103259</w:t>
            </w:r>
          </w:p>
        </w:tc>
        <w:tc>
          <w:tcPr>
            <w:tcW w:w="4410" w:type="dxa"/>
            <w:noWrap/>
          </w:tcPr>
          <w:p w14:paraId="637B9915" w14:textId="467EF858" w:rsidR="00037E87" w:rsidRPr="003A61EA" w:rsidRDefault="00037E87" w:rsidP="00037E87">
            <w:pPr>
              <w:tabs>
                <w:tab w:val="left" w:pos="360"/>
                <w:tab w:val="left" w:pos="711"/>
                <w:tab w:val="left" w:pos="5580"/>
              </w:tabs>
              <w:jc w:val="both"/>
            </w:pPr>
            <w:r>
              <w:rPr>
                <w:color w:val="000000"/>
              </w:rPr>
              <w:t>Page My Cell-Fire Annual Fee</w:t>
            </w:r>
          </w:p>
        </w:tc>
        <w:tc>
          <w:tcPr>
            <w:tcW w:w="1080" w:type="dxa"/>
            <w:noWrap/>
          </w:tcPr>
          <w:p w14:paraId="17AC9692" w14:textId="100A3584" w:rsidR="00037E87" w:rsidRPr="003A61EA" w:rsidRDefault="00037E87" w:rsidP="00037E87">
            <w:pPr>
              <w:tabs>
                <w:tab w:val="left" w:pos="360"/>
                <w:tab w:val="left" w:pos="711"/>
                <w:tab w:val="left" w:pos="5580"/>
              </w:tabs>
              <w:jc w:val="right"/>
            </w:pPr>
            <w:r>
              <w:rPr>
                <w:color w:val="000000"/>
              </w:rPr>
              <w:t>600.00</w:t>
            </w:r>
          </w:p>
        </w:tc>
      </w:tr>
      <w:tr w:rsidR="00037E87" w:rsidRPr="003A61EA" w14:paraId="51E8F07B" w14:textId="77777777" w:rsidTr="00E15CFF">
        <w:trPr>
          <w:trHeight w:val="315"/>
        </w:trPr>
        <w:tc>
          <w:tcPr>
            <w:tcW w:w="1345" w:type="dxa"/>
            <w:noWrap/>
          </w:tcPr>
          <w:p w14:paraId="032D4C09" w14:textId="72B3D1DB" w:rsidR="00037E87" w:rsidRPr="003A61EA" w:rsidRDefault="00037E87" w:rsidP="00037E87">
            <w:pPr>
              <w:tabs>
                <w:tab w:val="left" w:pos="360"/>
                <w:tab w:val="left" w:pos="711"/>
                <w:tab w:val="left" w:pos="5580"/>
              </w:tabs>
              <w:jc w:val="right"/>
            </w:pPr>
            <w:r>
              <w:rPr>
                <w:color w:val="000000"/>
              </w:rPr>
              <w:t>103261</w:t>
            </w:r>
          </w:p>
        </w:tc>
        <w:tc>
          <w:tcPr>
            <w:tcW w:w="4410" w:type="dxa"/>
            <w:noWrap/>
          </w:tcPr>
          <w:p w14:paraId="7BCAA79E" w14:textId="7786B4A4" w:rsidR="00037E87" w:rsidRPr="003A61EA" w:rsidRDefault="00037E87" w:rsidP="00037E87">
            <w:pPr>
              <w:tabs>
                <w:tab w:val="left" w:pos="360"/>
                <w:tab w:val="left" w:pos="711"/>
                <w:tab w:val="left" w:pos="5580"/>
              </w:tabs>
              <w:jc w:val="both"/>
            </w:pPr>
            <w:r>
              <w:rPr>
                <w:color w:val="000000"/>
              </w:rPr>
              <w:t>Valley Gardens-EMCC Plantings</w:t>
            </w:r>
          </w:p>
        </w:tc>
        <w:tc>
          <w:tcPr>
            <w:tcW w:w="1080" w:type="dxa"/>
            <w:noWrap/>
          </w:tcPr>
          <w:p w14:paraId="288D5B01" w14:textId="05CD01F9" w:rsidR="00037E87" w:rsidRPr="003A61EA" w:rsidRDefault="00037E87" w:rsidP="00037E87">
            <w:pPr>
              <w:tabs>
                <w:tab w:val="left" w:pos="360"/>
                <w:tab w:val="left" w:pos="711"/>
                <w:tab w:val="left" w:pos="5580"/>
              </w:tabs>
              <w:jc w:val="right"/>
            </w:pPr>
            <w:r>
              <w:rPr>
                <w:color w:val="000000"/>
              </w:rPr>
              <w:t>85.21</w:t>
            </w:r>
          </w:p>
        </w:tc>
      </w:tr>
      <w:tr w:rsidR="00037E87" w:rsidRPr="003A61EA" w14:paraId="07A196D0" w14:textId="77777777" w:rsidTr="00E15CFF">
        <w:trPr>
          <w:trHeight w:val="315"/>
        </w:trPr>
        <w:tc>
          <w:tcPr>
            <w:tcW w:w="1345" w:type="dxa"/>
            <w:noWrap/>
          </w:tcPr>
          <w:p w14:paraId="705E8495" w14:textId="24D173D1" w:rsidR="00037E87" w:rsidRPr="003A61EA" w:rsidRDefault="00037E87" w:rsidP="00037E87">
            <w:pPr>
              <w:tabs>
                <w:tab w:val="left" w:pos="360"/>
                <w:tab w:val="left" w:pos="711"/>
                <w:tab w:val="left" w:pos="5580"/>
              </w:tabs>
              <w:jc w:val="right"/>
            </w:pPr>
            <w:r>
              <w:rPr>
                <w:color w:val="000000"/>
              </w:rPr>
              <w:t>103262</w:t>
            </w:r>
          </w:p>
        </w:tc>
        <w:tc>
          <w:tcPr>
            <w:tcW w:w="4410" w:type="dxa"/>
            <w:noWrap/>
          </w:tcPr>
          <w:p w14:paraId="75114987" w14:textId="1254E1E9" w:rsidR="00037E87" w:rsidRPr="003A61EA" w:rsidRDefault="00037E87" w:rsidP="00037E87">
            <w:pPr>
              <w:tabs>
                <w:tab w:val="left" w:pos="360"/>
                <w:tab w:val="left" w:pos="711"/>
                <w:tab w:val="left" w:pos="5580"/>
              </w:tabs>
              <w:jc w:val="both"/>
            </w:pPr>
            <w:r>
              <w:rPr>
                <w:color w:val="000000"/>
              </w:rPr>
              <w:t>Local Roots-Low Interest Loan</w:t>
            </w:r>
          </w:p>
        </w:tc>
        <w:tc>
          <w:tcPr>
            <w:tcW w:w="1080" w:type="dxa"/>
            <w:noWrap/>
          </w:tcPr>
          <w:p w14:paraId="333EB48F" w14:textId="5D6B57F9" w:rsidR="00037E87" w:rsidRPr="003A61EA" w:rsidRDefault="00037E87" w:rsidP="00037E87">
            <w:pPr>
              <w:tabs>
                <w:tab w:val="left" w:pos="360"/>
                <w:tab w:val="left" w:pos="711"/>
                <w:tab w:val="left" w:pos="5580"/>
              </w:tabs>
              <w:jc w:val="right"/>
            </w:pPr>
            <w:r>
              <w:rPr>
                <w:color w:val="000000"/>
              </w:rPr>
              <w:t>10,315.54</w:t>
            </w:r>
          </w:p>
        </w:tc>
      </w:tr>
      <w:tr w:rsidR="00037E87" w:rsidRPr="003A61EA" w14:paraId="75C4454A" w14:textId="77777777" w:rsidTr="00E15CFF">
        <w:trPr>
          <w:trHeight w:val="315"/>
        </w:trPr>
        <w:tc>
          <w:tcPr>
            <w:tcW w:w="1345" w:type="dxa"/>
            <w:noWrap/>
          </w:tcPr>
          <w:p w14:paraId="5D235A44" w14:textId="7A1ACB5D" w:rsidR="00037E87" w:rsidRPr="003A61EA" w:rsidRDefault="00037E87" w:rsidP="00037E87">
            <w:pPr>
              <w:tabs>
                <w:tab w:val="left" w:pos="360"/>
                <w:tab w:val="left" w:pos="711"/>
                <w:tab w:val="left" w:pos="5580"/>
              </w:tabs>
              <w:jc w:val="right"/>
            </w:pPr>
            <w:r>
              <w:rPr>
                <w:color w:val="000000"/>
              </w:rPr>
              <w:t>103263</w:t>
            </w:r>
          </w:p>
        </w:tc>
        <w:tc>
          <w:tcPr>
            <w:tcW w:w="4410" w:type="dxa"/>
            <w:noWrap/>
          </w:tcPr>
          <w:p w14:paraId="304ABF17" w14:textId="70F89BCE" w:rsidR="00037E87" w:rsidRPr="003A61EA" w:rsidRDefault="00037E87" w:rsidP="00037E87">
            <w:pPr>
              <w:tabs>
                <w:tab w:val="left" w:pos="360"/>
                <w:tab w:val="left" w:pos="711"/>
                <w:tab w:val="left" w:pos="5580"/>
              </w:tabs>
              <w:jc w:val="both"/>
            </w:pPr>
            <w:r>
              <w:rPr>
                <w:color w:val="000000"/>
              </w:rPr>
              <w:t>Ag Valley-Fuel</w:t>
            </w:r>
          </w:p>
        </w:tc>
        <w:tc>
          <w:tcPr>
            <w:tcW w:w="1080" w:type="dxa"/>
            <w:noWrap/>
          </w:tcPr>
          <w:p w14:paraId="3E91ADC5" w14:textId="0C7E12C5" w:rsidR="00037E87" w:rsidRPr="003A61EA" w:rsidRDefault="00037E87" w:rsidP="00037E87">
            <w:pPr>
              <w:tabs>
                <w:tab w:val="left" w:pos="360"/>
                <w:tab w:val="left" w:pos="711"/>
                <w:tab w:val="left" w:pos="5580"/>
              </w:tabs>
              <w:jc w:val="right"/>
            </w:pPr>
            <w:r>
              <w:t>2974.63</w:t>
            </w:r>
          </w:p>
        </w:tc>
      </w:tr>
      <w:tr w:rsidR="00037E87" w:rsidRPr="003A61EA" w14:paraId="09D5BADB" w14:textId="77777777" w:rsidTr="00E15CFF">
        <w:trPr>
          <w:trHeight w:val="315"/>
        </w:trPr>
        <w:tc>
          <w:tcPr>
            <w:tcW w:w="1345" w:type="dxa"/>
            <w:noWrap/>
          </w:tcPr>
          <w:p w14:paraId="05A32937" w14:textId="5BA2B674" w:rsidR="00037E87" w:rsidRPr="003A61EA" w:rsidRDefault="00037E87" w:rsidP="00037E87">
            <w:pPr>
              <w:tabs>
                <w:tab w:val="left" w:pos="360"/>
                <w:tab w:val="left" w:pos="711"/>
                <w:tab w:val="left" w:pos="5580"/>
              </w:tabs>
              <w:jc w:val="right"/>
            </w:pPr>
            <w:r>
              <w:rPr>
                <w:color w:val="000000"/>
              </w:rPr>
              <w:t>103264</w:t>
            </w:r>
          </w:p>
        </w:tc>
        <w:tc>
          <w:tcPr>
            <w:tcW w:w="4410" w:type="dxa"/>
            <w:noWrap/>
          </w:tcPr>
          <w:p w14:paraId="5F70C3DF" w14:textId="0C3E6466" w:rsidR="00037E87" w:rsidRPr="003A61EA" w:rsidRDefault="00037E87" w:rsidP="00037E87">
            <w:pPr>
              <w:tabs>
                <w:tab w:val="left" w:pos="360"/>
                <w:tab w:val="left" w:pos="711"/>
                <w:tab w:val="left" w:pos="5580"/>
              </w:tabs>
              <w:jc w:val="both"/>
            </w:pPr>
            <w:r>
              <w:rPr>
                <w:color w:val="000000"/>
              </w:rPr>
              <w:t>Quality Brands-Clubhouse Supplies</w:t>
            </w:r>
          </w:p>
        </w:tc>
        <w:tc>
          <w:tcPr>
            <w:tcW w:w="1080" w:type="dxa"/>
            <w:noWrap/>
          </w:tcPr>
          <w:p w14:paraId="04173841" w14:textId="509E51E1" w:rsidR="00037E87" w:rsidRPr="003A61EA" w:rsidRDefault="00037E87" w:rsidP="00037E87">
            <w:pPr>
              <w:tabs>
                <w:tab w:val="left" w:pos="360"/>
                <w:tab w:val="left" w:pos="711"/>
                <w:tab w:val="left" w:pos="5580"/>
              </w:tabs>
              <w:jc w:val="right"/>
            </w:pPr>
            <w:r>
              <w:t>223.00</w:t>
            </w:r>
          </w:p>
        </w:tc>
      </w:tr>
      <w:tr w:rsidR="00037E87" w:rsidRPr="003A61EA" w14:paraId="16C5E35E" w14:textId="77777777" w:rsidTr="00E15CFF">
        <w:trPr>
          <w:trHeight w:val="315"/>
        </w:trPr>
        <w:tc>
          <w:tcPr>
            <w:tcW w:w="1345" w:type="dxa"/>
            <w:noWrap/>
          </w:tcPr>
          <w:p w14:paraId="676E2199" w14:textId="64B800C0" w:rsidR="00037E87" w:rsidRPr="003A61EA" w:rsidRDefault="00037E87" w:rsidP="00037E87">
            <w:pPr>
              <w:tabs>
                <w:tab w:val="left" w:pos="360"/>
                <w:tab w:val="left" w:pos="711"/>
                <w:tab w:val="left" w:pos="5580"/>
              </w:tabs>
              <w:jc w:val="right"/>
            </w:pPr>
            <w:r>
              <w:rPr>
                <w:color w:val="000000"/>
              </w:rPr>
              <w:t>103265</w:t>
            </w:r>
          </w:p>
        </w:tc>
        <w:tc>
          <w:tcPr>
            <w:tcW w:w="4410" w:type="dxa"/>
            <w:noWrap/>
          </w:tcPr>
          <w:p w14:paraId="070BD3B6" w14:textId="0201A1B1" w:rsidR="00037E87" w:rsidRPr="003A61EA" w:rsidRDefault="00037E87" w:rsidP="00037E87">
            <w:pPr>
              <w:tabs>
                <w:tab w:val="left" w:pos="360"/>
                <w:tab w:val="left" w:pos="711"/>
                <w:tab w:val="left" w:pos="5580"/>
              </w:tabs>
              <w:jc w:val="both"/>
            </w:pPr>
            <w:r>
              <w:rPr>
                <w:color w:val="000000"/>
              </w:rPr>
              <w:t>EFTPS-Payroll Tax</w:t>
            </w:r>
          </w:p>
        </w:tc>
        <w:tc>
          <w:tcPr>
            <w:tcW w:w="1080" w:type="dxa"/>
            <w:noWrap/>
          </w:tcPr>
          <w:p w14:paraId="6BC59A85" w14:textId="13A4B1E9" w:rsidR="00037E87" w:rsidRPr="003A61EA" w:rsidRDefault="00037E87" w:rsidP="00037E87">
            <w:pPr>
              <w:tabs>
                <w:tab w:val="left" w:pos="360"/>
                <w:tab w:val="left" w:pos="711"/>
                <w:tab w:val="left" w:pos="5580"/>
              </w:tabs>
              <w:jc w:val="right"/>
            </w:pPr>
            <w:r>
              <w:t>5615.24</w:t>
            </w:r>
          </w:p>
        </w:tc>
      </w:tr>
      <w:tr w:rsidR="00037E87" w:rsidRPr="003A61EA" w14:paraId="1F826682" w14:textId="77777777" w:rsidTr="00E15CFF">
        <w:trPr>
          <w:trHeight w:val="315"/>
        </w:trPr>
        <w:tc>
          <w:tcPr>
            <w:tcW w:w="1345" w:type="dxa"/>
            <w:noWrap/>
          </w:tcPr>
          <w:p w14:paraId="40B05B26" w14:textId="3049EA60" w:rsidR="00037E87" w:rsidRPr="003A61EA" w:rsidRDefault="00037E87" w:rsidP="00037E87">
            <w:pPr>
              <w:tabs>
                <w:tab w:val="left" w:pos="360"/>
                <w:tab w:val="left" w:pos="711"/>
                <w:tab w:val="left" w:pos="5580"/>
              </w:tabs>
              <w:jc w:val="right"/>
            </w:pPr>
            <w:r>
              <w:rPr>
                <w:color w:val="000000"/>
              </w:rPr>
              <w:t>103267</w:t>
            </w:r>
          </w:p>
        </w:tc>
        <w:tc>
          <w:tcPr>
            <w:tcW w:w="4410" w:type="dxa"/>
            <w:noWrap/>
          </w:tcPr>
          <w:p w14:paraId="48A59E04" w14:textId="1EB12E3B" w:rsidR="00037E87" w:rsidRPr="003A61EA" w:rsidRDefault="00037E87" w:rsidP="00037E87">
            <w:pPr>
              <w:tabs>
                <w:tab w:val="left" w:pos="360"/>
                <w:tab w:val="left" w:pos="711"/>
                <w:tab w:val="left" w:pos="5580"/>
              </w:tabs>
              <w:jc w:val="both"/>
            </w:pPr>
            <w:r>
              <w:rPr>
                <w:color w:val="000000"/>
              </w:rPr>
              <w:t>NE Dept of Rev-Payroll Tax</w:t>
            </w:r>
          </w:p>
        </w:tc>
        <w:tc>
          <w:tcPr>
            <w:tcW w:w="1080" w:type="dxa"/>
            <w:noWrap/>
          </w:tcPr>
          <w:p w14:paraId="14ABD7CC" w14:textId="0E47609B" w:rsidR="00037E87" w:rsidRPr="003A61EA" w:rsidRDefault="00037E87" w:rsidP="00037E87">
            <w:pPr>
              <w:tabs>
                <w:tab w:val="left" w:pos="360"/>
                <w:tab w:val="left" w:pos="711"/>
                <w:tab w:val="left" w:pos="5580"/>
              </w:tabs>
              <w:jc w:val="right"/>
            </w:pPr>
            <w:r>
              <w:t>2188.50</w:t>
            </w:r>
          </w:p>
        </w:tc>
      </w:tr>
      <w:tr w:rsidR="00037E87" w:rsidRPr="003A61EA" w14:paraId="4803F94F" w14:textId="77777777" w:rsidTr="00E15CFF">
        <w:trPr>
          <w:trHeight w:val="315"/>
        </w:trPr>
        <w:tc>
          <w:tcPr>
            <w:tcW w:w="1345" w:type="dxa"/>
            <w:noWrap/>
          </w:tcPr>
          <w:p w14:paraId="68A341F2" w14:textId="6351E59C" w:rsidR="00037E87" w:rsidRPr="003A61EA" w:rsidRDefault="00037E87" w:rsidP="00037E87">
            <w:pPr>
              <w:tabs>
                <w:tab w:val="left" w:pos="360"/>
                <w:tab w:val="left" w:pos="711"/>
                <w:tab w:val="left" w:pos="5580"/>
              </w:tabs>
              <w:jc w:val="right"/>
            </w:pPr>
            <w:r>
              <w:rPr>
                <w:color w:val="000000"/>
              </w:rPr>
              <w:t>103268</w:t>
            </w:r>
          </w:p>
        </w:tc>
        <w:tc>
          <w:tcPr>
            <w:tcW w:w="4410" w:type="dxa"/>
            <w:noWrap/>
          </w:tcPr>
          <w:p w14:paraId="5A25CE02" w14:textId="57E28091" w:rsidR="00037E87" w:rsidRPr="003A61EA" w:rsidRDefault="00037E87" w:rsidP="00037E87">
            <w:pPr>
              <w:tabs>
                <w:tab w:val="left" w:pos="360"/>
                <w:tab w:val="left" w:pos="711"/>
                <w:tab w:val="left" w:pos="5580"/>
              </w:tabs>
              <w:jc w:val="both"/>
            </w:pPr>
            <w:r>
              <w:rPr>
                <w:color w:val="000000"/>
              </w:rPr>
              <w:t>AFLAC-Insurance</w:t>
            </w:r>
          </w:p>
        </w:tc>
        <w:tc>
          <w:tcPr>
            <w:tcW w:w="1080" w:type="dxa"/>
            <w:noWrap/>
          </w:tcPr>
          <w:p w14:paraId="775D0E8C" w14:textId="276B0DEC" w:rsidR="00037E87" w:rsidRPr="003A61EA" w:rsidRDefault="00037E87" w:rsidP="00037E87">
            <w:pPr>
              <w:tabs>
                <w:tab w:val="left" w:pos="360"/>
                <w:tab w:val="left" w:pos="711"/>
                <w:tab w:val="left" w:pos="5580"/>
              </w:tabs>
              <w:jc w:val="right"/>
            </w:pPr>
            <w:r>
              <w:t>182.97</w:t>
            </w:r>
          </w:p>
        </w:tc>
      </w:tr>
      <w:tr w:rsidR="00037E87" w:rsidRPr="003A61EA" w14:paraId="09F19D33" w14:textId="77777777" w:rsidTr="00E15CFF">
        <w:trPr>
          <w:trHeight w:val="315"/>
        </w:trPr>
        <w:tc>
          <w:tcPr>
            <w:tcW w:w="1345" w:type="dxa"/>
            <w:noWrap/>
          </w:tcPr>
          <w:p w14:paraId="5B802DA1" w14:textId="5101E901" w:rsidR="00037E87" w:rsidRPr="003A61EA" w:rsidRDefault="00037E87" w:rsidP="00037E87">
            <w:pPr>
              <w:tabs>
                <w:tab w:val="left" w:pos="360"/>
                <w:tab w:val="left" w:pos="711"/>
                <w:tab w:val="left" w:pos="5580"/>
              </w:tabs>
              <w:jc w:val="right"/>
            </w:pPr>
            <w:r>
              <w:rPr>
                <w:color w:val="000000"/>
              </w:rPr>
              <w:t>103269</w:t>
            </w:r>
          </w:p>
        </w:tc>
        <w:tc>
          <w:tcPr>
            <w:tcW w:w="4410" w:type="dxa"/>
            <w:noWrap/>
          </w:tcPr>
          <w:p w14:paraId="5F6362D6" w14:textId="5154B623" w:rsidR="00037E87" w:rsidRPr="003A61EA" w:rsidRDefault="00037E87" w:rsidP="00037E87">
            <w:pPr>
              <w:tabs>
                <w:tab w:val="left" w:pos="360"/>
                <w:tab w:val="left" w:pos="711"/>
                <w:tab w:val="left" w:pos="5580"/>
              </w:tabs>
              <w:jc w:val="both"/>
            </w:pPr>
            <w:r>
              <w:rPr>
                <w:color w:val="000000"/>
              </w:rPr>
              <w:t>BC/BS-Insurance</w:t>
            </w:r>
          </w:p>
        </w:tc>
        <w:tc>
          <w:tcPr>
            <w:tcW w:w="1080" w:type="dxa"/>
            <w:noWrap/>
          </w:tcPr>
          <w:p w14:paraId="02D3946C" w14:textId="39DC3056" w:rsidR="00037E87" w:rsidRPr="003A61EA" w:rsidRDefault="00037E87" w:rsidP="00037E87">
            <w:pPr>
              <w:tabs>
                <w:tab w:val="left" w:pos="360"/>
                <w:tab w:val="left" w:pos="711"/>
                <w:tab w:val="left" w:pos="5580"/>
              </w:tabs>
              <w:jc w:val="right"/>
            </w:pPr>
            <w:r>
              <w:t>5740.06</w:t>
            </w:r>
          </w:p>
        </w:tc>
      </w:tr>
      <w:tr w:rsidR="00037E87" w:rsidRPr="003A61EA" w14:paraId="214E56A4" w14:textId="77777777" w:rsidTr="00E15CFF">
        <w:trPr>
          <w:trHeight w:val="315"/>
        </w:trPr>
        <w:tc>
          <w:tcPr>
            <w:tcW w:w="1345" w:type="dxa"/>
            <w:noWrap/>
          </w:tcPr>
          <w:p w14:paraId="15285638" w14:textId="4F3721FE" w:rsidR="00037E87" w:rsidRPr="003A61EA" w:rsidRDefault="00037E87" w:rsidP="00037E87">
            <w:pPr>
              <w:tabs>
                <w:tab w:val="left" w:pos="360"/>
                <w:tab w:val="left" w:pos="711"/>
                <w:tab w:val="left" w:pos="5580"/>
              </w:tabs>
              <w:jc w:val="right"/>
            </w:pPr>
            <w:r>
              <w:rPr>
                <w:color w:val="000000"/>
              </w:rPr>
              <w:t>103270</w:t>
            </w:r>
          </w:p>
        </w:tc>
        <w:tc>
          <w:tcPr>
            <w:tcW w:w="4410" w:type="dxa"/>
            <w:noWrap/>
          </w:tcPr>
          <w:p w14:paraId="47805EA7" w14:textId="111FE372" w:rsidR="00037E87" w:rsidRPr="003A61EA" w:rsidRDefault="00037E87" w:rsidP="00037E87">
            <w:pPr>
              <w:tabs>
                <w:tab w:val="left" w:pos="360"/>
                <w:tab w:val="left" w:pos="711"/>
                <w:tab w:val="left" w:pos="5580"/>
              </w:tabs>
              <w:jc w:val="both"/>
            </w:pPr>
            <w:r>
              <w:rPr>
                <w:color w:val="000000"/>
              </w:rPr>
              <w:t>Charles Schwab-Retirement</w:t>
            </w:r>
          </w:p>
        </w:tc>
        <w:tc>
          <w:tcPr>
            <w:tcW w:w="1080" w:type="dxa"/>
            <w:noWrap/>
          </w:tcPr>
          <w:p w14:paraId="22BBFFBA" w14:textId="0F653B8C" w:rsidR="00037E87" w:rsidRPr="003A61EA" w:rsidRDefault="00037E87" w:rsidP="00037E87">
            <w:pPr>
              <w:tabs>
                <w:tab w:val="left" w:pos="360"/>
                <w:tab w:val="left" w:pos="711"/>
                <w:tab w:val="left" w:pos="5580"/>
              </w:tabs>
              <w:jc w:val="right"/>
            </w:pPr>
            <w:r>
              <w:t>1136.16</w:t>
            </w:r>
          </w:p>
        </w:tc>
      </w:tr>
      <w:tr w:rsidR="00037E87" w:rsidRPr="003A61EA" w14:paraId="73BB3801" w14:textId="77777777" w:rsidTr="00E15CFF">
        <w:trPr>
          <w:trHeight w:val="315"/>
        </w:trPr>
        <w:tc>
          <w:tcPr>
            <w:tcW w:w="1345" w:type="dxa"/>
            <w:noWrap/>
          </w:tcPr>
          <w:p w14:paraId="555EA3C6" w14:textId="39AA2700" w:rsidR="00037E87" w:rsidRPr="003A61EA" w:rsidRDefault="00037E87" w:rsidP="00037E87">
            <w:pPr>
              <w:tabs>
                <w:tab w:val="left" w:pos="360"/>
                <w:tab w:val="left" w:pos="711"/>
                <w:tab w:val="left" w:pos="5580"/>
              </w:tabs>
              <w:jc w:val="right"/>
            </w:pPr>
            <w:r>
              <w:rPr>
                <w:color w:val="000000"/>
              </w:rPr>
              <w:t>103271</w:t>
            </w:r>
          </w:p>
        </w:tc>
        <w:tc>
          <w:tcPr>
            <w:tcW w:w="4410" w:type="dxa"/>
            <w:noWrap/>
          </w:tcPr>
          <w:p w14:paraId="2ABDC6BC" w14:textId="4FA70D3B" w:rsidR="00037E87" w:rsidRPr="003A61EA" w:rsidRDefault="00037E87" w:rsidP="00037E87">
            <w:pPr>
              <w:tabs>
                <w:tab w:val="left" w:pos="360"/>
                <w:tab w:val="left" w:pos="711"/>
                <w:tab w:val="left" w:pos="5580"/>
              </w:tabs>
              <w:jc w:val="both"/>
            </w:pPr>
            <w:r>
              <w:rPr>
                <w:color w:val="000000"/>
              </w:rPr>
              <w:t>HSA-Employee Contributions</w:t>
            </w:r>
          </w:p>
        </w:tc>
        <w:tc>
          <w:tcPr>
            <w:tcW w:w="1080" w:type="dxa"/>
            <w:noWrap/>
          </w:tcPr>
          <w:p w14:paraId="4D7DF20A" w14:textId="56B36F4B" w:rsidR="00037E87" w:rsidRPr="003A61EA" w:rsidRDefault="00037E87" w:rsidP="00037E87">
            <w:pPr>
              <w:tabs>
                <w:tab w:val="left" w:pos="360"/>
                <w:tab w:val="left" w:pos="711"/>
                <w:tab w:val="left" w:pos="5580"/>
              </w:tabs>
              <w:jc w:val="right"/>
            </w:pPr>
            <w:r>
              <w:t>457.50</w:t>
            </w:r>
          </w:p>
        </w:tc>
      </w:tr>
      <w:tr w:rsidR="00037E87" w:rsidRPr="003A61EA" w14:paraId="7024A5C9" w14:textId="77777777" w:rsidTr="00E15CFF">
        <w:trPr>
          <w:trHeight w:val="315"/>
        </w:trPr>
        <w:tc>
          <w:tcPr>
            <w:tcW w:w="1345" w:type="dxa"/>
            <w:noWrap/>
            <w:vAlign w:val="bottom"/>
          </w:tcPr>
          <w:p w14:paraId="70607E6A" w14:textId="3CC16870" w:rsidR="00037E87" w:rsidRPr="003A61EA" w:rsidRDefault="00037E87" w:rsidP="00037E87">
            <w:pPr>
              <w:tabs>
                <w:tab w:val="left" w:pos="360"/>
                <w:tab w:val="left" w:pos="711"/>
                <w:tab w:val="left" w:pos="5580"/>
              </w:tabs>
              <w:jc w:val="right"/>
            </w:pPr>
            <w:r>
              <w:t>103272</w:t>
            </w:r>
          </w:p>
        </w:tc>
        <w:tc>
          <w:tcPr>
            <w:tcW w:w="4410" w:type="dxa"/>
            <w:noWrap/>
            <w:vAlign w:val="bottom"/>
          </w:tcPr>
          <w:p w14:paraId="40DE92AE" w14:textId="62D06282" w:rsidR="00037E87" w:rsidRPr="003A61EA" w:rsidRDefault="00037E87" w:rsidP="00037E87">
            <w:pPr>
              <w:tabs>
                <w:tab w:val="left" w:pos="360"/>
                <w:tab w:val="left" w:pos="711"/>
                <w:tab w:val="left" w:pos="5580"/>
              </w:tabs>
              <w:jc w:val="both"/>
            </w:pPr>
            <w:proofErr w:type="spellStart"/>
            <w:r>
              <w:t>Hemelstrands</w:t>
            </w:r>
            <w:proofErr w:type="spellEnd"/>
            <w:r>
              <w:t>-Supplies</w:t>
            </w:r>
          </w:p>
        </w:tc>
        <w:tc>
          <w:tcPr>
            <w:tcW w:w="1080" w:type="dxa"/>
            <w:noWrap/>
            <w:vAlign w:val="bottom"/>
          </w:tcPr>
          <w:p w14:paraId="35AE05E3" w14:textId="6F5FFC8D" w:rsidR="00037E87" w:rsidRPr="003A61EA" w:rsidRDefault="00037E87" w:rsidP="00037E87">
            <w:pPr>
              <w:tabs>
                <w:tab w:val="left" w:pos="360"/>
                <w:tab w:val="left" w:pos="711"/>
                <w:tab w:val="left" w:pos="5580"/>
              </w:tabs>
              <w:jc w:val="right"/>
            </w:pPr>
            <w:r>
              <w:t>484.46</w:t>
            </w:r>
          </w:p>
        </w:tc>
      </w:tr>
      <w:tr w:rsidR="00037E87" w:rsidRPr="003A61EA" w14:paraId="760B6167" w14:textId="77777777" w:rsidTr="00E15CFF">
        <w:trPr>
          <w:trHeight w:val="315"/>
        </w:trPr>
        <w:tc>
          <w:tcPr>
            <w:tcW w:w="1345" w:type="dxa"/>
            <w:noWrap/>
          </w:tcPr>
          <w:p w14:paraId="48F9056F" w14:textId="50689991" w:rsidR="00037E87" w:rsidRPr="003A61EA" w:rsidRDefault="00037E87" w:rsidP="00037E87">
            <w:pPr>
              <w:tabs>
                <w:tab w:val="left" w:pos="360"/>
                <w:tab w:val="left" w:pos="711"/>
                <w:tab w:val="left" w:pos="5580"/>
              </w:tabs>
              <w:jc w:val="right"/>
            </w:pPr>
            <w:r>
              <w:rPr>
                <w:color w:val="000000"/>
              </w:rPr>
              <w:t>692</w:t>
            </w:r>
          </w:p>
        </w:tc>
        <w:tc>
          <w:tcPr>
            <w:tcW w:w="4410" w:type="dxa"/>
            <w:noWrap/>
          </w:tcPr>
          <w:p w14:paraId="14523F14" w14:textId="57D842B1" w:rsidR="00037E87" w:rsidRPr="003A61EA" w:rsidRDefault="00037E87" w:rsidP="00037E87">
            <w:pPr>
              <w:tabs>
                <w:tab w:val="left" w:pos="360"/>
                <w:tab w:val="left" w:pos="711"/>
                <w:tab w:val="left" w:pos="5580"/>
              </w:tabs>
              <w:jc w:val="both"/>
            </w:pPr>
            <w:r>
              <w:rPr>
                <w:color w:val="000000"/>
              </w:rPr>
              <w:t>Cash-</w:t>
            </w:r>
            <w:proofErr w:type="spellStart"/>
            <w:r>
              <w:rPr>
                <w:color w:val="000000"/>
              </w:rPr>
              <w:t>Wa</w:t>
            </w:r>
            <w:proofErr w:type="spellEnd"/>
            <w:r>
              <w:rPr>
                <w:color w:val="000000"/>
              </w:rPr>
              <w:t>-Clubhouse Supplies</w:t>
            </w:r>
          </w:p>
        </w:tc>
        <w:tc>
          <w:tcPr>
            <w:tcW w:w="1080" w:type="dxa"/>
            <w:noWrap/>
          </w:tcPr>
          <w:p w14:paraId="324AAE3E" w14:textId="1E83532D" w:rsidR="00037E87" w:rsidRPr="003A61EA" w:rsidRDefault="00037E87" w:rsidP="00037E87">
            <w:pPr>
              <w:tabs>
                <w:tab w:val="left" w:pos="360"/>
                <w:tab w:val="left" w:pos="711"/>
                <w:tab w:val="left" w:pos="5580"/>
              </w:tabs>
              <w:jc w:val="right"/>
            </w:pPr>
            <w:r>
              <w:rPr>
                <w:color w:val="000000"/>
              </w:rPr>
              <w:t>1,108.22</w:t>
            </w:r>
          </w:p>
        </w:tc>
      </w:tr>
      <w:tr w:rsidR="00037E87" w:rsidRPr="003A61EA" w14:paraId="3223944F" w14:textId="77777777" w:rsidTr="00E15CFF">
        <w:trPr>
          <w:trHeight w:val="315"/>
        </w:trPr>
        <w:tc>
          <w:tcPr>
            <w:tcW w:w="1345" w:type="dxa"/>
            <w:noWrap/>
          </w:tcPr>
          <w:p w14:paraId="2DA4A74D" w14:textId="2F1A94C7" w:rsidR="00037E87" w:rsidRPr="003A61EA" w:rsidRDefault="00037E87" w:rsidP="00037E87">
            <w:pPr>
              <w:tabs>
                <w:tab w:val="left" w:pos="360"/>
                <w:tab w:val="left" w:pos="711"/>
                <w:tab w:val="left" w:pos="5580"/>
              </w:tabs>
              <w:jc w:val="right"/>
            </w:pPr>
            <w:r>
              <w:rPr>
                <w:color w:val="000000"/>
              </w:rPr>
              <w:t>693</w:t>
            </w:r>
          </w:p>
        </w:tc>
        <w:tc>
          <w:tcPr>
            <w:tcW w:w="4410" w:type="dxa"/>
            <w:noWrap/>
          </w:tcPr>
          <w:p w14:paraId="20B30A9E" w14:textId="29CA6F4F" w:rsidR="00037E87" w:rsidRPr="003A61EA" w:rsidRDefault="00037E87" w:rsidP="00037E87">
            <w:pPr>
              <w:tabs>
                <w:tab w:val="left" w:pos="360"/>
                <w:tab w:val="left" w:pos="711"/>
                <w:tab w:val="left" w:pos="5580"/>
              </w:tabs>
              <w:jc w:val="both"/>
            </w:pPr>
            <w:r>
              <w:rPr>
                <w:color w:val="000000"/>
              </w:rPr>
              <w:t>Eakes-Summer Supplies</w:t>
            </w:r>
          </w:p>
        </w:tc>
        <w:tc>
          <w:tcPr>
            <w:tcW w:w="1080" w:type="dxa"/>
            <w:noWrap/>
          </w:tcPr>
          <w:p w14:paraId="0FAB1A7B" w14:textId="561CFB72" w:rsidR="00037E87" w:rsidRPr="003A61EA" w:rsidRDefault="00037E87" w:rsidP="00037E87">
            <w:pPr>
              <w:tabs>
                <w:tab w:val="left" w:pos="360"/>
                <w:tab w:val="left" w:pos="711"/>
                <w:tab w:val="left" w:pos="5580"/>
              </w:tabs>
              <w:jc w:val="right"/>
            </w:pPr>
            <w:r>
              <w:rPr>
                <w:color w:val="000000"/>
              </w:rPr>
              <w:t>1,537.59</w:t>
            </w:r>
          </w:p>
        </w:tc>
      </w:tr>
      <w:tr w:rsidR="00037E87" w:rsidRPr="003A61EA" w14:paraId="5EDE71E8" w14:textId="77777777" w:rsidTr="00E15CFF">
        <w:trPr>
          <w:trHeight w:val="315"/>
        </w:trPr>
        <w:tc>
          <w:tcPr>
            <w:tcW w:w="1345" w:type="dxa"/>
            <w:noWrap/>
          </w:tcPr>
          <w:p w14:paraId="19FD7A4F" w14:textId="30E724C6" w:rsidR="00037E87" w:rsidRPr="003A61EA" w:rsidRDefault="00037E87" w:rsidP="00037E87">
            <w:pPr>
              <w:tabs>
                <w:tab w:val="left" w:pos="360"/>
                <w:tab w:val="left" w:pos="711"/>
                <w:tab w:val="left" w:pos="5580"/>
              </w:tabs>
              <w:jc w:val="right"/>
            </w:pPr>
            <w:r>
              <w:rPr>
                <w:color w:val="000000"/>
              </w:rPr>
              <w:t>694</w:t>
            </w:r>
          </w:p>
        </w:tc>
        <w:tc>
          <w:tcPr>
            <w:tcW w:w="4410" w:type="dxa"/>
            <w:noWrap/>
          </w:tcPr>
          <w:p w14:paraId="2C49F9D9" w14:textId="2E7A8A09" w:rsidR="00037E87" w:rsidRPr="003A61EA" w:rsidRDefault="00037E87" w:rsidP="00037E87">
            <w:pPr>
              <w:tabs>
                <w:tab w:val="left" w:pos="360"/>
                <w:tab w:val="left" w:pos="711"/>
                <w:tab w:val="left" w:pos="5580"/>
              </w:tabs>
              <w:jc w:val="both"/>
            </w:pPr>
            <w:r>
              <w:rPr>
                <w:color w:val="000000"/>
              </w:rPr>
              <w:t>Hawkins-Pool Chemicals</w:t>
            </w:r>
          </w:p>
        </w:tc>
        <w:tc>
          <w:tcPr>
            <w:tcW w:w="1080" w:type="dxa"/>
            <w:noWrap/>
          </w:tcPr>
          <w:p w14:paraId="2D02C8CF" w14:textId="2E0E4766" w:rsidR="00037E87" w:rsidRPr="003A61EA" w:rsidRDefault="00037E87" w:rsidP="00037E87">
            <w:pPr>
              <w:tabs>
                <w:tab w:val="left" w:pos="360"/>
                <w:tab w:val="left" w:pos="711"/>
                <w:tab w:val="left" w:pos="5580"/>
              </w:tabs>
              <w:jc w:val="right"/>
            </w:pPr>
            <w:r>
              <w:rPr>
                <w:color w:val="000000"/>
              </w:rPr>
              <w:t>1,200.45</w:t>
            </w:r>
          </w:p>
        </w:tc>
      </w:tr>
      <w:tr w:rsidR="00037E87" w:rsidRPr="003A61EA" w14:paraId="256855CF" w14:textId="77777777" w:rsidTr="00E15CFF">
        <w:trPr>
          <w:trHeight w:val="315"/>
        </w:trPr>
        <w:tc>
          <w:tcPr>
            <w:tcW w:w="1345" w:type="dxa"/>
            <w:noWrap/>
          </w:tcPr>
          <w:p w14:paraId="16C4C0C7" w14:textId="74D5DC82" w:rsidR="00037E87" w:rsidRPr="003A61EA" w:rsidRDefault="00037E87" w:rsidP="00037E87">
            <w:pPr>
              <w:tabs>
                <w:tab w:val="left" w:pos="360"/>
                <w:tab w:val="left" w:pos="711"/>
                <w:tab w:val="left" w:pos="5580"/>
              </w:tabs>
              <w:jc w:val="right"/>
            </w:pPr>
            <w:r>
              <w:rPr>
                <w:color w:val="000000"/>
              </w:rPr>
              <w:t>695</w:t>
            </w:r>
          </w:p>
        </w:tc>
        <w:tc>
          <w:tcPr>
            <w:tcW w:w="4410" w:type="dxa"/>
            <w:noWrap/>
          </w:tcPr>
          <w:p w14:paraId="15245090" w14:textId="4B7959DE" w:rsidR="00037E87" w:rsidRPr="003A61EA" w:rsidRDefault="00037E87" w:rsidP="00037E87">
            <w:pPr>
              <w:tabs>
                <w:tab w:val="left" w:pos="360"/>
                <w:tab w:val="left" w:pos="711"/>
                <w:tab w:val="left" w:pos="5580"/>
              </w:tabs>
              <w:jc w:val="both"/>
            </w:pPr>
            <w:r>
              <w:rPr>
                <w:color w:val="000000"/>
              </w:rPr>
              <w:t>Amanda Schrock-Monthly Cleaning</w:t>
            </w:r>
          </w:p>
        </w:tc>
        <w:tc>
          <w:tcPr>
            <w:tcW w:w="1080" w:type="dxa"/>
            <w:noWrap/>
          </w:tcPr>
          <w:p w14:paraId="2D33559E" w14:textId="09797032" w:rsidR="00037E87" w:rsidRPr="003A61EA" w:rsidRDefault="00037E87" w:rsidP="00037E87">
            <w:pPr>
              <w:tabs>
                <w:tab w:val="left" w:pos="360"/>
                <w:tab w:val="left" w:pos="711"/>
                <w:tab w:val="left" w:pos="5580"/>
              </w:tabs>
              <w:jc w:val="right"/>
            </w:pPr>
            <w:r>
              <w:rPr>
                <w:color w:val="000000"/>
              </w:rPr>
              <w:t>100.00</w:t>
            </w:r>
          </w:p>
        </w:tc>
      </w:tr>
      <w:tr w:rsidR="00037E87" w:rsidRPr="003A61EA" w14:paraId="2C12FEBA" w14:textId="77777777" w:rsidTr="00E15CFF">
        <w:trPr>
          <w:trHeight w:val="315"/>
        </w:trPr>
        <w:tc>
          <w:tcPr>
            <w:tcW w:w="1345" w:type="dxa"/>
            <w:noWrap/>
            <w:vAlign w:val="bottom"/>
          </w:tcPr>
          <w:p w14:paraId="2EB09DA6" w14:textId="34A6FD22" w:rsidR="00037E87" w:rsidRPr="003A61EA" w:rsidRDefault="00037E87" w:rsidP="00037E87">
            <w:pPr>
              <w:tabs>
                <w:tab w:val="left" w:pos="360"/>
                <w:tab w:val="left" w:pos="711"/>
                <w:tab w:val="left" w:pos="5580"/>
              </w:tabs>
              <w:jc w:val="right"/>
            </w:pPr>
          </w:p>
        </w:tc>
        <w:tc>
          <w:tcPr>
            <w:tcW w:w="4410" w:type="dxa"/>
            <w:noWrap/>
            <w:vAlign w:val="bottom"/>
          </w:tcPr>
          <w:p w14:paraId="489CACAA" w14:textId="12D1D9C7" w:rsidR="00037E87" w:rsidRPr="003A61EA" w:rsidRDefault="00037E87" w:rsidP="00E768D6">
            <w:pPr>
              <w:tabs>
                <w:tab w:val="left" w:pos="360"/>
                <w:tab w:val="left" w:pos="711"/>
                <w:tab w:val="left" w:pos="5580"/>
              </w:tabs>
              <w:jc w:val="center"/>
            </w:pPr>
            <w:r>
              <w:rPr>
                <w:b/>
                <w:bCs/>
              </w:rPr>
              <w:t>TOTAL EXPENSES</w:t>
            </w:r>
          </w:p>
        </w:tc>
        <w:tc>
          <w:tcPr>
            <w:tcW w:w="1080" w:type="dxa"/>
            <w:noWrap/>
            <w:vAlign w:val="bottom"/>
          </w:tcPr>
          <w:p w14:paraId="3D98DAE9" w14:textId="23C7F0F8" w:rsidR="00037E87" w:rsidRPr="003A61EA" w:rsidRDefault="00037E87" w:rsidP="00037E87">
            <w:pPr>
              <w:tabs>
                <w:tab w:val="left" w:pos="360"/>
                <w:tab w:val="left" w:pos="711"/>
                <w:tab w:val="left" w:pos="5580"/>
              </w:tabs>
            </w:pPr>
            <w:r>
              <w:rPr>
                <w:b/>
                <w:bCs/>
              </w:rPr>
              <w:t xml:space="preserve">112,686.80 </w:t>
            </w:r>
          </w:p>
        </w:tc>
      </w:tr>
    </w:tbl>
    <w:p w14:paraId="0E3E486B" w14:textId="476C030E" w:rsidR="0082359D" w:rsidRPr="002B3EB0" w:rsidRDefault="0082359D" w:rsidP="0082359D">
      <w:pPr>
        <w:tabs>
          <w:tab w:val="left" w:pos="360"/>
        </w:tabs>
        <w:jc w:val="both"/>
      </w:pPr>
      <w:r w:rsidRPr="004C2788">
        <w:t xml:space="preserve">Roll call vote on the </w:t>
      </w:r>
      <w:r w:rsidR="008B7618">
        <w:t xml:space="preserve">motion </w:t>
      </w:r>
      <w:r w:rsidRPr="004C2788">
        <w:t>was as fo</w:t>
      </w:r>
      <w:r>
        <w:t xml:space="preserve">llows: </w:t>
      </w:r>
    </w:p>
    <w:p w14:paraId="5329FEC0" w14:textId="4B88AEFE" w:rsidR="00150CB2" w:rsidRPr="002F49C9" w:rsidRDefault="0082359D" w:rsidP="0082359D">
      <w:pPr>
        <w:tabs>
          <w:tab w:val="left" w:pos="360"/>
          <w:tab w:val="left" w:pos="5760"/>
        </w:tabs>
        <w:jc w:val="both"/>
      </w:pPr>
      <w:r w:rsidRPr="002B3EB0">
        <w:tab/>
        <w:t>Ayes</w:t>
      </w:r>
      <w:r>
        <w:t xml:space="preserve">: </w:t>
      </w:r>
      <w:r w:rsidR="00DE10CF">
        <w:t>Carpenter</w:t>
      </w:r>
      <w:r w:rsidR="009C63CB">
        <w:t>, tenBensel, Middagh, Kreutzer</w:t>
      </w:r>
    </w:p>
    <w:p w14:paraId="0D1EE66B" w14:textId="3F854E35" w:rsidR="00150CB2" w:rsidRDefault="00150CB2" w:rsidP="00150CB2">
      <w:pPr>
        <w:tabs>
          <w:tab w:val="left" w:pos="360"/>
          <w:tab w:val="left" w:pos="1071"/>
          <w:tab w:val="right" w:pos="9018"/>
        </w:tabs>
        <w:autoSpaceDE w:val="0"/>
        <w:autoSpaceDN w:val="0"/>
        <w:adjustRightInd w:val="0"/>
        <w:jc w:val="both"/>
      </w:pPr>
      <w:r w:rsidRPr="002F49C9">
        <w:tab/>
        <w:t>Nays:</w:t>
      </w:r>
      <w:r w:rsidR="0037648A">
        <w:t xml:space="preserve"> none</w:t>
      </w:r>
    </w:p>
    <w:p w14:paraId="338465A9" w14:textId="3FDF9DC4" w:rsidR="00C645BB" w:rsidRDefault="00EC66E6" w:rsidP="00C645BB">
      <w:pPr>
        <w:jc w:val="both"/>
        <w:rPr>
          <w:bCs/>
        </w:rPr>
      </w:pPr>
      <w:r>
        <w:t xml:space="preserve">      </w:t>
      </w:r>
      <w:r w:rsidR="00150CB2">
        <w:t xml:space="preserve">Abstain: </w:t>
      </w:r>
      <w:r w:rsidR="009D1CB4">
        <w:rPr>
          <w:bCs/>
        </w:rPr>
        <w:t>Middagh</w:t>
      </w:r>
      <w:r w:rsidR="00C645BB" w:rsidRPr="00C645BB">
        <w:rPr>
          <w:bCs/>
        </w:rPr>
        <w:t xml:space="preserve"> #103</w:t>
      </w:r>
      <w:r w:rsidR="00C837C0">
        <w:rPr>
          <w:bCs/>
        </w:rPr>
        <w:t>2</w:t>
      </w:r>
      <w:r w:rsidR="00DE10CF">
        <w:rPr>
          <w:bCs/>
        </w:rPr>
        <w:t>50</w:t>
      </w:r>
      <w:r w:rsidR="00C645BB" w:rsidRPr="00C645BB">
        <w:rPr>
          <w:bCs/>
        </w:rPr>
        <w:t xml:space="preserve"> for $</w:t>
      </w:r>
      <w:r w:rsidR="00DE10CF">
        <w:rPr>
          <w:bCs/>
        </w:rPr>
        <w:t>299.75</w:t>
      </w:r>
    </w:p>
    <w:p w14:paraId="24EE6365" w14:textId="30181EA7" w:rsidR="008268CF" w:rsidRPr="00C645BB" w:rsidRDefault="008268CF" w:rsidP="00C645BB">
      <w:pPr>
        <w:jc w:val="both"/>
        <w:rPr>
          <w:b/>
        </w:rPr>
      </w:pPr>
      <w:r>
        <w:rPr>
          <w:bCs/>
        </w:rPr>
        <w:t xml:space="preserve">      Absent: </w:t>
      </w:r>
      <w:r w:rsidR="00DE10CF">
        <w:rPr>
          <w:bCs/>
        </w:rPr>
        <w:t>Paulsen</w:t>
      </w:r>
      <w:r w:rsidR="00B478C1">
        <w:rPr>
          <w:bCs/>
        </w:rPr>
        <w:t xml:space="preserve"> &amp; Polston</w:t>
      </w:r>
    </w:p>
    <w:p w14:paraId="06EB94FE" w14:textId="3035241E" w:rsidR="008D7FEC" w:rsidRDefault="00150CB2" w:rsidP="00495E10">
      <w:pPr>
        <w:tabs>
          <w:tab w:val="left" w:pos="360"/>
          <w:tab w:val="left" w:pos="1071"/>
          <w:tab w:val="right" w:pos="9018"/>
        </w:tabs>
        <w:autoSpaceDE w:val="0"/>
        <w:autoSpaceDN w:val="0"/>
        <w:adjustRightInd w:val="0"/>
        <w:jc w:val="both"/>
      </w:pPr>
      <w:r w:rsidRPr="002F49C9">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bookmarkEnd w:id="0"/>
    </w:p>
    <w:p w14:paraId="035ABC7C" w14:textId="77777777" w:rsidR="0082022A" w:rsidRDefault="0082022A" w:rsidP="00495E10">
      <w:pPr>
        <w:tabs>
          <w:tab w:val="left" w:pos="360"/>
          <w:tab w:val="left" w:pos="1071"/>
          <w:tab w:val="right" w:pos="9018"/>
        </w:tabs>
        <w:autoSpaceDE w:val="0"/>
        <w:autoSpaceDN w:val="0"/>
        <w:adjustRightInd w:val="0"/>
        <w:jc w:val="both"/>
      </w:pPr>
    </w:p>
    <w:p w14:paraId="348C5DF4" w14:textId="1963BBF7" w:rsidR="0082022A" w:rsidRDefault="0082022A" w:rsidP="0082022A">
      <w:pPr>
        <w:tabs>
          <w:tab w:val="left" w:pos="360"/>
          <w:tab w:val="left" w:pos="5760"/>
        </w:tabs>
        <w:autoSpaceDE w:val="0"/>
        <w:autoSpaceDN w:val="0"/>
        <w:adjustRightInd w:val="0"/>
      </w:pPr>
      <w:r>
        <w:lastRenderedPageBreak/>
        <w:t xml:space="preserve">Motion </w:t>
      </w:r>
      <w:r w:rsidRPr="002F49C9">
        <w:t xml:space="preserve">by </w:t>
      </w:r>
      <w:r w:rsidRPr="002B3EB0">
        <w:t>Councilman</w:t>
      </w:r>
      <w:r>
        <w:t xml:space="preserve"> </w:t>
      </w:r>
      <w:r w:rsidR="00C92375">
        <w:t>tenBensel</w:t>
      </w:r>
      <w:r>
        <w:t xml:space="preserve"> and</w:t>
      </w:r>
      <w:r w:rsidRPr="002B3EB0">
        <w:t xml:space="preserve"> second by</w:t>
      </w:r>
      <w:r>
        <w:t xml:space="preserve"> </w:t>
      </w:r>
      <w:r w:rsidRPr="002B3EB0">
        <w:t>Councilman</w:t>
      </w:r>
      <w:r>
        <w:t xml:space="preserve"> </w:t>
      </w:r>
      <w:r w:rsidR="00C92375">
        <w:t>Carpenter</w:t>
      </w:r>
      <w:r>
        <w:t xml:space="preserve"> for </w:t>
      </w:r>
      <w:r w:rsidR="0021629F">
        <w:t>approval of Claim #103</w:t>
      </w:r>
      <w:r w:rsidR="00B41072">
        <w:t>262</w:t>
      </w:r>
      <w:r w:rsidR="0021629F">
        <w:t xml:space="preserve"> for $</w:t>
      </w:r>
      <w:r w:rsidR="00B41072">
        <w:t>10315.54</w:t>
      </w:r>
      <w:r w:rsidR="0021629F">
        <w:t xml:space="preserve"> to </w:t>
      </w:r>
      <w:r w:rsidR="00B41072">
        <w:t>Local Roots</w:t>
      </w:r>
      <w:r w:rsidR="0021629F">
        <w:t xml:space="preserve"> for </w:t>
      </w:r>
      <w:r w:rsidR="00B41072">
        <w:t xml:space="preserve">low interest </w:t>
      </w:r>
      <w:r w:rsidR="000022DA">
        <w:t>business</w:t>
      </w:r>
      <w:r w:rsidR="0021629F">
        <w:t xml:space="preserve"> loan.</w:t>
      </w:r>
    </w:p>
    <w:p w14:paraId="6D282A85" w14:textId="15BE15EB" w:rsidR="0082359D" w:rsidRPr="002B3EB0" w:rsidRDefault="0082359D" w:rsidP="0082359D">
      <w:pPr>
        <w:tabs>
          <w:tab w:val="left" w:pos="360"/>
        </w:tabs>
        <w:jc w:val="both"/>
      </w:pPr>
      <w:r w:rsidRPr="004C2788">
        <w:t>Roll call vote on the motion was as fo</w:t>
      </w:r>
      <w:r>
        <w:t xml:space="preserve">llows: </w:t>
      </w:r>
    </w:p>
    <w:p w14:paraId="38F42E6C" w14:textId="0E38A6FA" w:rsidR="0082359D" w:rsidRPr="002B3EB0" w:rsidRDefault="0082359D" w:rsidP="0082359D">
      <w:pPr>
        <w:tabs>
          <w:tab w:val="left" w:pos="360"/>
          <w:tab w:val="left" w:pos="5760"/>
        </w:tabs>
        <w:jc w:val="both"/>
      </w:pPr>
      <w:r w:rsidRPr="002B3EB0">
        <w:tab/>
        <w:t>Ayes</w:t>
      </w:r>
      <w:r>
        <w:t xml:space="preserve">: </w:t>
      </w:r>
      <w:r w:rsidR="00034A51">
        <w:t>Carpenter</w:t>
      </w:r>
      <w:r w:rsidR="0048368B">
        <w:t>,</w:t>
      </w:r>
      <w:r w:rsidR="00047931">
        <w:t xml:space="preserve"> Middagh, Kreutzer, tenBensel</w:t>
      </w:r>
    </w:p>
    <w:p w14:paraId="5AA701A9" w14:textId="2F73913E" w:rsidR="0082022A" w:rsidRPr="002F49C9" w:rsidRDefault="0082022A" w:rsidP="0082022A">
      <w:pPr>
        <w:tabs>
          <w:tab w:val="left" w:pos="360"/>
          <w:tab w:val="left" w:pos="1071"/>
          <w:tab w:val="right" w:pos="9018"/>
        </w:tabs>
        <w:autoSpaceDE w:val="0"/>
        <w:autoSpaceDN w:val="0"/>
        <w:adjustRightInd w:val="0"/>
      </w:pPr>
      <w:r w:rsidRPr="002F49C9">
        <w:tab/>
        <w:t>Nays:</w:t>
      </w:r>
      <w:r w:rsidR="00C92375">
        <w:t xml:space="preserve"> none</w:t>
      </w:r>
    </w:p>
    <w:p w14:paraId="53F79AA4" w14:textId="23EB49CC" w:rsidR="0082022A" w:rsidRPr="002F49C9" w:rsidRDefault="0082022A" w:rsidP="0082022A">
      <w:pPr>
        <w:tabs>
          <w:tab w:val="left" w:pos="360"/>
          <w:tab w:val="left" w:pos="1071"/>
          <w:tab w:val="right" w:pos="9018"/>
        </w:tabs>
        <w:autoSpaceDE w:val="0"/>
        <w:autoSpaceDN w:val="0"/>
        <w:adjustRightInd w:val="0"/>
      </w:pPr>
      <w:r w:rsidRPr="002F49C9">
        <w:tab/>
        <w:t>Absent</w:t>
      </w:r>
      <w:r>
        <w:t>:</w:t>
      </w:r>
      <w:r w:rsidR="008268CF">
        <w:t xml:space="preserve"> </w:t>
      </w:r>
      <w:r w:rsidR="00034A51">
        <w:t>Paulsen</w:t>
      </w:r>
      <w:r w:rsidR="00B478C1">
        <w:t xml:space="preserve"> &amp; Polston</w:t>
      </w:r>
    </w:p>
    <w:p w14:paraId="5CF47525" w14:textId="77777777" w:rsidR="0082022A" w:rsidRDefault="0082022A" w:rsidP="0082022A">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4924C58" w14:textId="77777777" w:rsidR="008F725F" w:rsidRPr="00B6567F" w:rsidRDefault="008F725F" w:rsidP="00D63B44">
      <w:pPr>
        <w:jc w:val="both"/>
      </w:pPr>
    </w:p>
    <w:p w14:paraId="57BEE97E" w14:textId="77777777" w:rsidR="008362F6" w:rsidRDefault="008362F6" w:rsidP="008362F6">
      <w:pPr>
        <w:tabs>
          <w:tab w:val="left" w:pos="360"/>
          <w:tab w:val="left" w:pos="5760"/>
        </w:tabs>
        <w:autoSpaceDE w:val="0"/>
        <w:autoSpaceDN w:val="0"/>
        <w:adjustRightInd w:val="0"/>
      </w:pPr>
      <w:r>
        <w:t xml:space="preserve">Discussion of needed maintenance of the Professional Building </w:t>
      </w:r>
      <w:proofErr w:type="gramStart"/>
      <w:r>
        <w:t>façade</w:t>
      </w:r>
      <w:proofErr w:type="gramEnd"/>
      <w:r>
        <w:t xml:space="preserve"> at 407 Nebraska Ave.</w:t>
      </w:r>
    </w:p>
    <w:p w14:paraId="3B89309B" w14:textId="40F28D49" w:rsidR="008362F6" w:rsidRDefault="0037648A" w:rsidP="008362F6">
      <w:pPr>
        <w:tabs>
          <w:tab w:val="left" w:pos="300"/>
          <w:tab w:val="left" w:pos="360"/>
          <w:tab w:val="left" w:pos="5760"/>
        </w:tabs>
        <w:jc w:val="both"/>
        <w:rPr>
          <w:bCs/>
        </w:rPr>
      </w:pPr>
      <w:r>
        <w:rPr>
          <w:bCs/>
        </w:rPr>
        <w:t xml:space="preserve">Motion by Councilman tenBensel and second by Councilman Middagh to approve the </w:t>
      </w:r>
      <w:r w:rsidR="00C92375">
        <w:rPr>
          <w:bCs/>
        </w:rPr>
        <w:t>quote from Emilio Flores for painting the Professional Building façade.</w:t>
      </w:r>
    </w:p>
    <w:p w14:paraId="1C120EB9" w14:textId="77777777" w:rsidR="00C92375" w:rsidRPr="002B3EB0" w:rsidRDefault="00C92375" w:rsidP="00C92375">
      <w:pPr>
        <w:tabs>
          <w:tab w:val="left" w:pos="360"/>
        </w:tabs>
        <w:jc w:val="both"/>
      </w:pPr>
      <w:r w:rsidRPr="004C2788">
        <w:t>Roll call vote on the motion was as fo</w:t>
      </w:r>
      <w:r>
        <w:t xml:space="preserve">llows: </w:t>
      </w:r>
    </w:p>
    <w:p w14:paraId="7BCB80F5" w14:textId="62BB4418" w:rsidR="00C92375" w:rsidRPr="002B3EB0" w:rsidRDefault="00C92375" w:rsidP="00C92375">
      <w:pPr>
        <w:tabs>
          <w:tab w:val="left" w:pos="360"/>
          <w:tab w:val="left" w:pos="5760"/>
        </w:tabs>
        <w:jc w:val="both"/>
      </w:pPr>
      <w:r w:rsidRPr="002B3EB0">
        <w:tab/>
        <w:t>Ayes</w:t>
      </w:r>
      <w:r>
        <w:t xml:space="preserve">: </w:t>
      </w:r>
      <w:r>
        <w:t>Carpenter, Kreutzer, Middagh, tenBensel</w:t>
      </w:r>
    </w:p>
    <w:p w14:paraId="491F2838" w14:textId="1D7D7736" w:rsidR="00C92375" w:rsidRPr="002F49C9" w:rsidRDefault="00C92375" w:rsidP="00C92375">
      <w:pPr>
        <w:tabs>
          <w:tab w:val="left" w:pos="360"/>
          <w:tab w:val="left" w:pos="1071"/>
          <w:tab w:val="right" w:pos="9018"/>
        </w:tabs>
        <w:autoSpaceDE w:val="0"/>
        <w:autoSpaceDN w:val="0"/>
        <w:adjustRightInd w:val="0"/>
      </w:pPr>
      <w:r w:rsidRPr="002F49C9">
        <w:tab/>
      </w:r>
      <w:proofErr w:type="spellStart"/>
      <w:proofErr w:type="gramStart"/>
      <w:r w:rsidRPr="002F49C9">
        <w:t>Nays:</w:t>
      </w:r>
      <w:r>
        <w:t>none</w:t>
      </w:r>
      <w:proofErr w:type="spellEnd"/>
      <w:proofErr w:type="gramEnd"/>
    </w:p>
    <w:p w14:paraId="4B56D7DE" w14:textId="77777777" w:rsidR="00C92375" w:rsidRPr="002F49C9" w:rsidRDefault="00C92375" w:rsidP="00C92375">
      <w:pPr>
        <w:tabs>
          <w:tab w:val="left" w:pos="360"/>
          <w:tab w:val="left" w:pos="1071"/>
          <w:tab w:val="right" w:pos="9018"/>
        </w:tabs>
        <w:autoSpaceDE w:val="0"/>
        <w:autoSpaceDN w:val="0"/>
        <w:adjustRightInd w:val="0"/>
      </w:pPr>
      <w:r w:rsidRPr="002F49C9">
        <w:tab/>
        <w:t>Absent</w:t>
      </w:r>
      <w:r>
        <w:t>: Paulsen &amp; Polston</w:t>
      </w:r>
    </w:p>
    <w:p w14:paraId="5DA42C39" w14:textId="77777777" w:rsidR="00C92375" w:rsidRDefault="00C92375" w:rsidP="00C92375">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68467673" w14:textId="77777777" w:rsidR="00B6567F" w:rsidRDefault="00B6567F" w:rsidP="00D63B44">
      <w:pPr>
        <w:jc w:val="both"/>
      </w:pPr>
    </w:p>
    <w:p w14:paraId="38B0AF9B" w14:textId="0351089E" w:rsidR="00B6567F" w:rsidRDefault="00B6567F" w:rsidP="00B6567F">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C92375">
        <w:t>Kreutzer</w:t>
      </w:r>
      <w:r>
        <w:t xml:space="preserve"> and</w:t>
      </w:r>
      <w:r w:rsidRPr="002B3EB0">
        <w:t xml:space="preserve"> second by</w:t>
      </w:r>
      <w:r>
        <w:t xml:space="preserve"> </w:t>
      </w:r>
      <w:r w:rsidRPr="002B3EB0">
        <w:t>Councilman</w:t>
      </w:r>
      <w:r>
        <w:t xml:space="preserve"> </w:t>
      </w:r>
      <w:r w:rsidR="00C92375">
        <w:t>Middagh</w:t>
      </w:r>
      <w:r>
        <w:t xml:space="preserve"> </w:t>
      </w:r>
      <w:r w:rsidR="00EC4ED3">
        <w:t>to</w:t>
      </w:r>
      <w:r>
        <w:t xml:space="preserve"> </w:t>
      </w:r>
      <w:r w:rsidR="00EC4ED3" w:rsidRPr="00D33D15">
        <w:rPr>
          <w:bCs/>
        </w:rPr>
        <w:t xml:space="preserve">approve </w:t>
      </w:r>
      <w:r w:rsidR="00586589">
        <w:rPr>
          <w:bCs/>
        </w:rPr>
        <w:t>Jennifer McKeon</w:t>
      </w:r>
      <w:r w:rsidR="00EC4ED3">
        <w:rPr>
          <w:bCs/>
        </w:rPr>
        <w:t xml:space="preserve"> as the Grant Administrator </w:t>
      </w:r>
      <w:r w:rsidR="00C92375">
        <w:rPr>
          <w:bCs/>
        </w:rPr>
        <w:t xml:space="preserve">and Construction Management </w:t>
      </w:r>
      <w:r w:rsidR="00586589">
        <w:rPr>
          <w:bCs/>
        </w:rPr>
        <w:t>for the Theatre</w:t>
      </w:r>
      <w:r w:rsidR="004754D9">
        <w:rPr>
          <w:bCs/>
        </w:rPr>
        <w:t xml:space="preserve"> Project</w:t>
      </w:r>
      <w:r w:rsidR="00EC4ED3">
        <w:rPr>
          <w:bCs/>
        </w:rPr>
        <w:t>.</w:t>
      </w:r>
      <w:r w:rsidR="00586589">
        <w:rPr>
          <w:bCs/>
        </w:rPr>
        <w:t xml:space="preserve"> </w:t>
      </w:r>
      <w:r w:rsidR="00EC4ED3">
        <w:rPr>
          <w:bCs/>
        </w:rPr>
        <w:t xml:space="preserve">They were the only applicants for </w:t>
      </w:r>
      <w:r w:rsidR="00586589">
        <w:rPr>
          <w:bCs/>
        </w:rPr>
        <w:t>the</w:t>
      </w:r>
      <w:r w:rsidR="00EC4ED3">
        <w:rPr>
          <w:bCs/>
        </w:rPr>
        <w:t xml:space="preserve"> position</w:t>
      </w:r>
      <w:r w:rsidR="00EC4ED3" w:rsidRPr="00D33D15">
        <w:rPr>
          <w:bCs/>
        </w:rPr>
        <w:t xml:space="preserve">.  </w:t>
      </w:r>
    </w:p>
    <w:p w14:paraId="50F7748B" w14:textId="385B8614" w:rsidR="0082359D" w:rsidRPr="002B3EB0" w:rsidRDefault="0082359D" w:rsidP="0082359D">
      <w:pPr>
        <w:tabs>
          <w:tab w:val="left" w:pos="360"/>
        </w:tabs>
        <w:jc w:val="both"/>
      </w:pPr>
      <w:r w:rsidRPr="004C2788">
        <w:t>Roll call vote on the motion was as fo</w:t>
      </w:r>
      <w:r>
        <w:t xml:space="preserve">llows: </w:t>
      </w:r>
    </w:p>
    <w:p w14:paraId="403ED64E" w14:textId="67E6714E" w:rsidR="0082359D" w:rsidRPr="002B3EB0" w:rsidRDefault="0082359D" w:rsidP="0082359D">
      <w:pPr>
        <w:tabs>
          <w:tab w:val="left" w:pos="360"/>
          <w:tab w:val="left" w:pos="5760"/>
        </w:tabs>
        <w:jc w:val="both"/>
      </w:pPr>
      <w:r w:rsidRPr="002B3EB0">
        <w:tab/>
        <w:t>Ayes</w:t>
      </w:r>
      <w:r>
        <w:t xml:space="preserve">: </w:t>
      </w:r>
      <w:r w:rsidR="00047931">
        <w:t>Middagh, Kreutzer, tenBensel</w:t>
      </w:r>
      <w:r w:rsidR="000C36D3">
        <w:t>, Carpenter</w:t>
      </w:r>
    </w:p>
    <w:p w14:paraId="59EC451C" w14:textId="5CA98C09" w:rsidR="00B478C1" w:rsidRPr="002F49C9" w:rsidRDefault="00B6567F" w:rsidP="00B478C1">
      <w:pPr>
        <w:tabs>
          <w:tab w:val="left" w:pos="360"/>
          <w:tab w:val="left" w:pos="1071"/>
          <w:tab w:val="right" w:pos="9018"/>
        </w:tabs>
        <w:autoSpaceDE w:val="0"/>
        <w:autoSpaceDN w:val="0"/>
        <w:adjustRightInd w:val="0"/>
      </w:pPr>
      <w:r w:rsidRPr="002F49C9">
        <w:tab/>
      </w:r>
      <w:r w:rsidR="00B478C1" w:rsidRPr="002F49C9">
        <w:t>Nays:</w:t>
      </w:r>
      <w:r w:rsidR="00C92375">
        <w:t xml:space="preserve"> none</w:t>
      </w:r>
    </w:p>
    <w:p w14:paraId="58242866" w14:textId="77777777" w:rsidR="00B478C1" w:rsidRPr="002F49C9" w:rsidRDefault="00B478C1" w:rsidP="00B478C1">
      <w:pPr>
        <w:tabs>
          <w:tab w:val="left" w:pos="360"/>
          <w:tab w:val="left" w:pos="1071"/>
          <w:tab w:val="right" w:pos="9018"/>
        </w:tabs>
        <w:autoSpaceDE w:val="0"/>
        <w:autoSpaceDN w:val="0"/>
        <w:adjustRightInd w:val="0"/>
      </w:pPr>
      <w:r w:rsidRPr="002F49C9">
        <w:tab/>
        <w:t>Absent</w:t>
      </w:r>
      <w:r>
        <w:t>: Paulsen &amp; Polston</w:t>
      </w:r>
    </w:p>
    <w:p w14:paraId="7E2EBA1A" w14:textId="77777777" w:rsidR="00B478C1" w:rsidRDefault="00B478C1" w:rsidP="00B478C1">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80DE889" w14:textId="61A66A9C" w:rsidR="002D6463" w:rsidRDefault="002D6463" w:rsidP="00B478C1">
      <w:pPr>
        <w:tabs>
          <w:tab w:val="left" w:pos="360"/>
          <w:tab w:val="left" w:pos="1071"/>
          <w:tab w:val="right" w:pos="9018"/>
        </w:tabs>
        <w:autoSpaceDE w:val="0"/>
        <w:autoSpaceDN w:val="0"/>
        <w:adjustRightInd w:val="0"/>
        <w:jc w:val="both"/>
      </w:pPr>
    </w:p>
    <w:p w14:paraId="684E871F" w14:textId="77777777" w:rsidR="00C92375" w:rsidRPr="008D6415" w:rsidRDefault="00C92375" w:rsidP="00C92375">
      <w:pPr>
        <w:jc w:val="center"/>
        <w:rPr>
          <w:b/>
          <w:bCs/>
          <w:sz w:val="23"/>
          <w:szCs w:val="23"/>
        </w:rPr>
      </w:pPr>
      <w:r w:rsidRPr="008D6415">
        <w:rPr>
          <w:b/>
          <w:bCs/>
          <w:sz w:val="23"/>
          <w:szCs w:val="23"/>
        </w:rPr>
        <w:t xml:space="preserve">RESOLUTION </w:t>
      </w:r>
      <w:r>
        <w:rPr>
          <w:b/>
          <w:bCs/>
          <w:sz w:val="23"/>
          <w:szCs w:val="23"/>
        </w:rPr>
        <w:t>2025-07</w:t>
      </w:r>
    </w:p>
    <w:p w14:paraId="27A28E13" w14:textId="77777777" w:rsidR="00C92375" w:rsidRPr="008D6415" w:rsidRDefault="00C92375" w:rsidP="00C92375">
      <w:pPr>
        <w:jc w:val="both"/>
        <w:rPr>
          <w:b/>
          <w:bCs/>
          <w:sz w:val="23"/>
          <w:szCs w:val="23"/>
        </w:rPr>
      </w:pPr>
    </w:p>
    <w:p w14:paraId="22313244" w14:textId="77777777" w:rsidR="00C92375" w:rsidRPr="008D6415" w:rsidRDefault="00C92375" w:rsidP="00C92375">
      <w:pPr>
        <w:jc w:val="both"/>
        <w:rPr>
          <w:b/>
          <w:bCs/>
          <w:sz w:val="23"/>
          <w:szCs w:val="23"/>
        </w:rPr>
      </w:pPr>
      <w:r w:rsidRPr="008D6415">
        <w:rPr>
          <w:b/>
          <w:bCs/>
          <w:sz w:val="23"/>
          <w:szCs w:val="23"/>
        </w:rPr>
        <w:t xml:space="preserve">A RESOLUTION OF THE CITY OF ARAPAHOE, NEBRASKA, AGREEING TO RELEASE NOTICES OF SPECIAL ASSESSMENT AND LIENS FOR UNPAID VACANT PROPERTY REGISTRY FEES ON PROPERTY LOCATED AT 910 8TH STREET CONDITIONED UPON TRANSFER OF THE PROPERTY TO </w:t>
      </w:r>
      <w:r>
        <w:rPr>
          <w:b/>
          <w:bCs/>
          <w:sz w:val="23"/>
          <w:szCs w:val="23"/>
        </w:rPr>
        <w:t>JOHN EKBERG</w:t>
      </w:r>
      <w:r w:rsidRPr="008D6415">
        <w:rPr>
          <w:b/>
          <w:bCs/>
          <w:sz w:val="23"/>
          <w:szCs w:val="23"/>
        </w:rPr>
        <w:t>, AND AUTHORIZING THE CITY ATTORNEY AND CITY CLERK TO EXECUTE AND FILE SUCH RELEASES AS APPROPRIATE.</w:t>
      </w:r>
    </w:p>
    <w:p w14:paraId="5462197E" w14:textId="77777777" w:rsidR="00C92375" w:rsidRPr="008D6415" w:rsidRDefault="00C92375" w:rsidP="00C92375">
      <w:pPr>
        <w:jc w:val="both"/>
        <w:rPr>
          <w:sz w:val="23"/>
          <w:szCs w:val="23"/>
        </w:rPr>
      </w:pPr>
    </w:p>
    <w:p w14:paraId="5278D8DB" w14:textId="77777777" w:rsidR="00C92375" w:rsidRPr="008D6415" w:rsidRDefault="00C92375" w:rsidP="00C92375">
      <w:pPr>
        <w:ind w:firstLine="720"/>
        <w:jc w:val="both"/>
        <w:rPr>
          <w:sz w:val="23"/>
          <w:szCs w:val="23"/>
        </w:rPr>
      </w:pPr>
      <w:r w:rsidRPr="008D6415">
        <w:rPr>
          <w:sz w:val="23"/>
          <w:szCs w:val="23"/>
        </w:rPr>
        <w:t>WHEREAS, the City of Arapahoe, Nebraska (the “City”) has filed certain Notices of Special Assessment and Liens (the “Liens”) against the real property legally described as Lots Ten (10), Eleven (11), and Twelve (12), Block Ten (10), Colvin’s First Addition to Arapahoe, Furnas County, Nebraska, more commonly known as 910 9</w:t>
      </w:r>
      <w:r w:rsidRPr="008D6415">
        <w:rPr>
          <w:sz w:val="23"/>
          <w:szCs w:val="23"/>
          <w:vertAlign w:val="superscript"/>
        </w:rPr>
        <w:t>th</w:t>
      </w:r>
      <w:r w:rsidRPr="008D6415">
        <w:rPr>
          <w:sz w:val="23"/>
          <w:szCs w:val="23"/>
        </w:rPr>
        <w:t xml:space="preserve"> Street, for unpaid Vacant Property Registry fees, in accordance with its municipal code and Nebraska law; and</w:t>
      </w:r>
    </w:p>
    <w:p w14:paraId="01241A7C" w14:textId="77777777" w:rsidR="00C92375" w:rsidRPr="008D6415" w:rsidRDefault="00C92375" w:rsidP="00C92375">
      <w:pPr>
        <w:jc w:val="both"/>
        <w:rPr>
          <w:sz w:val="23"/>
          <w:szCs w:val="23"/>
        </w:rPr>
      </w:pPr>
    </w:p>
    <w:p w14:paraId="6118C11D" w14:textId="77777777" w:rsidR="00C92375" w:rsidRPr="008D6415" w:rsidRDefault="00C92375" w:rsidP="00C92375">
      <w:pPr>
        <w:ind w:firstLine="720"/>
        <w:jc w:val="both"/>
        <w:rPr>
          <w:sz w:val="23"/>
          <w:szCs w:val="23"/>
        </w:rPr>
      </w:pPr>
      <w:r w:rsidRPr="008D6415">
        <w:rPr>
          <w:sz w:val="23"/>
          <w:szCs w:val="23"/>
        </w:rPr>
        <w:t xml:space="preserve">WHEREAS, the City wishes to facilitate the sale and transfer of said property to </w:t>
      </w:r>
      <w:r>
        <w:rPr>
          <w:sz w:val="23"/>
          <w:szCs w:val="23"/>
        </w:rPr>
        <w:t>John Ekberg</w:t>
      </w:r>
      <w:r w:rsidRPr="008D6415">
        <w:rPr>
          <w:sz w:val="23"/>
          <w:szCs w:val="23"/>
        </w:rPr>
        <w:t xml:space="preserve"> to support redevelopment or other beneficial purposes; and</w:t>
      </w:r>
    </w:p>
    <w:p w14:paraId="0DB56CFA" w14:textId="77777777" w:rsidR="00C92375" w:rsidRPr="008D6415" w:rsidRDefault="00C92375" w:rsidP="00C92375">
      <w:pPr>
        <w:jc w:val="both"/>
        <w:rPr>
          <w:sz w:val="23"/>
          <w:szCs w:val="23"/>
        </w:rPr>
      </w:pPr>
    </w:p>
    <w:p w14:paraId="04225FEE" w14:textId="77777777" w:rsidR="00C92375" w:rsidRPr="008D6415" w:rsidRDefault="00C92375" w:rsidP="00C92375">
      <w:pPr>
        <w:ind w:firstLine="720"/>
        <w:jc w:val="both"/>
        <w:rPr>
          <w:sz w:val="23"/>
          <w:szCs w:val="23"/>
        </w:rPr>
      </w:pPr>
      <w:r w:rsidRPr="008D6415">
        <w:rPr>
          <w:sz w:val="23"/>
          <w:szCs w:val="23"/>
        </w:rPr>
        <w:t xml:space="preserve">WHEREAS, the City finds it to be in the public interest to release said Liens upon satisfaction of certain conditions demonstrating the transfer of ownership to </w:t>
      </w:r>
      <w:r>
        <w:rPr>
          <w:sz w:val="23"/>
          <w:szCs w:val="23"/>
        </w:rPr>
        <w:t xml:space="preserve">John </w:t>
      </w:r>
      <w:proofErr w:type="gramStart"/>
      <w:r>
        <w:rPr>
          <w:sz w:val="23"/>
          <w:szCs w:val="23"/>
        </w:rPr>
        <w:t>Ekberg;</w:t>
      </w:r>
      <w:proofErr w:type="gramEnd"/>
    </w:p>
    <w:p w14:paraId="35C6EE46" w14:textId="77777777" w:rsidR="00C92375" w:rsidRPr="008D6415" w:rsidRDefault="00C92375" w:rsidP="00C92375">
      <w:pPr>
        <w:jc w:val="both"/>
        <w:rPr>
          <w:sz w:val="23"/>
          <w:szCs w:val="23"/>
        </w:rPr>
      </w:pPr>
    </w:p>
    <w:p w14:paraId="2BAFD1D7" w14:textId="77777777" w:rsidR="00C92375" w:rsidRPr="008D6415" w:rsidRDefault="00C92375" w:rsidP="00C92375">
      <w:pPr>
        <w:ind w:firstLine="720"/>
        <w:jc w:val="both"/>
        <w:rPr>
          <w:sz w:val="23"/>
          <w:szCs w:val="23"/>
        </w:rPr>
      </w:pPr>
      <w:r w:rsidRPr="008D6415">
        <w:rPr>
          <w:sz w:val="23"/>
          <w:szCs w:val="23"/>
        </w:rPr>
        <w:lastRenderedPageBreak/>
        <w:t>NOW, THEREFORE, the Mayor and City Council of the City of Arapahoe, Nebraska, in consideration of the foregoing recitals, hereby adopt the following Resolution:</w:t>
      </w:r>
    </w:p>
    <w:p w14:paraId="1311F9DA" w14:textId="77777777" w:rsidR="00C92375" w:rsidRPr="008D6415" w:rsidRDefault="00C92375" w:rsidP="00C92375">
      <w:pPr>
        <w:jc w:val="both"/>
        <w:rPr>
          <w:sz w:val="23"/>
          <w:szCs w:val="23"/>
        </w:rPr>
      </w:pPr>
    </w:p>
    <w:p w14:paraId="33AAE462" w14:textId="77777777" w:rsidR="00C92375" w:rsidRPr="008D6415" w:rsidRDefault="00C92375" w:rsidP="00C92375">
      <w:pPr>
        <w:pStyle w:val="ListParagraph"/>
        <w:numPr>
          <w:ilvl w:val="0"/>
          <w:numId w:val="25"/>
        </w:numPr>
        <w:contextualSpacing/>
        <w:jc w:val="both"/>
        <w:rPr>
          <w:sz w:val="23"/>
          <w:szCs w:val="23"/>
        </w:rPr>
      </w:pPr>
      <w:r w:rsidRPr="008D6415">
        <w:rPr>
          <w:sz w:val="23"/>
          <w:szCs w:val="23"/>
        </w:rPr>
        <w:t>The City agrees to release the Notices of Special Assessment and Liens</w:t>
      </w:r>
      <w:r>
        <w:rPr>
          <w:sz w:val="23"/>
          <w:szCs w:val="23"/>
        </w:rPr>
        <w:t xml:space="preserve">, </w:t>
      </w:r>
      <w:r w:rsidRPr="00BE64A6">
        <w:rPr>
          <w:sz w:val="23"/>
          <w:szCs w:val="23"/>
        </w:rPr>
        <w:t>as identified on Exhibit 1, attached hereto and incorporated herein by this reference</w:t>
      </w:r>
      <w:r>
        <w:rPr>
          <w:sz w:val="23"/>
          <w:szCs w:val="23"/>
        </w:rPr>
        <w:t>,</w:t>
      </w:r>
      <w:r w:rsidRPr="008D6415">
        <w:rPr>
          <w:sz w:val="23"/>
          <w:szCs w:val="23"/>
        </w:rPr>
        <w:t xml:space="preserve"> for unpaid Vacant Property Registry fees on the above-described property conditional upon the property being sold and transferred to </w:t>
      </w:r>
      <w:r>
        <w:rPr>
          <w:sz w:val="23"/>
          <w:szCs w:val="23"/>
        </w:rPr>
        <w:t>John Ekberg.</w:t>
      </w:r>
    </w:p>
    <w:p w14:paraId="3E084251" w14:textId="77777777" w:rsidR="00C92375" w:rsidRPr="008D6415" w:rsidRDefault="00C92375" w:rsidP="00C92375">
      <w:pPr>
        <w:jc w:val="both"/>
        <w:rPr>
          <w:sz w:val="23"/>
          <w:szCs w:val="23"/>
        </w:rPr>
      </w:pPr>
    </w:p>
    <w:p w14:paraId="5DE4F889" w14:textId="77777777" w:rsidR="00C92375" w:rsidRPr="008D6415" w:rsidRDefault="00C92375" w:rsidP="00C92375">
      <w:pPr>
        <w:pStyle w:val="ListParagraph"/>
        <w:numPr>
          <w:ilvl w:val="0"/>
          <w:numId w:val="25"/>
        </w:numPr>
        <w:contextualSpacing/>
        <w:jc w:val="both"/>
        <w:rPr>
          <w:sz w:val="23"/>
          <w:szCs w:val="23"/>
        </w:rPr>
      </w:pPr>
      <w:r w:rsidRPr="008D6415">
        <w:rPr>
          <w:sz w:val="23"/>
          <w:szCs w:val="23"/>
        </w:rPr>
        <w:t>If the sale is closed through a title company, a signed draft of the release shall be provided to the title company to be held in escrow and filed as part of the closing process.</w:t>
      </w:r>
    </w:p>
    <w:p w14:paraId="341F9B2D" w14:textId="77777777" w:rsidR="00C92375" w:rsidRPr="008D6415" w:rsidRDefault="00C92375" w:rsidP="00C92375">
      <w:pPr>
        <w:jc w:val="both"/>
        <w:rPr>
          <w:sz w:val="23"/>
          <w:szCs w:val="23"/>
        </w:rPr>
      </w:pPr>
    </w:p>
    <w:p w14:paraId="3B90ED68" w14:textId="77777777" w:rsidR="00C92375" w:rsidRPr="008D6415" w:rsidRDefault="00C92375" w:rsidP="00C92375">
      <w:pPr>
        <w:pStyle w:val="ListParagraph"/>
        <w:numPr>
          <w:ilvl w:val="0"/>
          <w:numId w:val="25"/>
        </w:numPr>
        <w:contextualSpacing/>
        <w:jc w:val="both"/>
        <w:rPr>
          <w:sz w:val="23"/>
          <w:szCs w:val="23"/>
        </w:rPr>
      </w:pPr>
      <w:r w:rsidRPr="008D6415">
        <w:rPr>
          <w:sz w:val="23"/>
          <w:szCs w:val="23"/>
        </w:rPr>
        <w:t xml:space="preserve">If the sale is closed by other means, the City will file the release once the City is provided with a file-stamped deed conveying the property to </w:t>
      </w:r>
      <w:r>
        <w:rPr>
          <w:sz w:val="23"/>
          <w:szCs w:val="23"/>
        </w:rPr>
        <w:t>John Ekberg.</w:t>
      </w:r>
    </w:p>
    <w:p w14:paraId="41F08360" w14:textId="77777777" w:rsidR="00C92375" w:rsidRPr="008D6415" w:rsidRDefault="00C92375" w:rsidP="00C92375">
      <w:pPr>
        <w:jc w:val="both"/>
        <w:rPr>
          <w:sz w:val="23"/>
          <w:szCs w:val="23"/>
        </w:rPr>
      </w:pPr>
    </w:p>
    <w:p w14:paraId="42ECD67D" w14:textId="77777777" w:rsidR="00C92375" w:rsidRPr="008D6415" w:rsidRDefault="00C92375" w:rsidP="00C92375">
      <w:pPr>
        <w:pStyle w:val="ListParagraph"/>
        <w:numPr>
          <w:ilvl w:val="0"/>
          <w:numId w:val="25"/>
        </w:numPr>
        <w:contextualSpacing/>
        <w:jc w:val="both"/>
        <w:rPr>
          <w:sz w:val="23"/>
          <w:szCs w:val="23"/>
        </w:rPr>
      </w:pPr>
      <w:r w:rsidRPr="008D6415">
        <w:rPr>
          <w:sz w:val="23"/>
          <w:szCs w:val="23"/>
        </w:rPr>
        <w:t>The City Attorney and City Clerk are hereby authorized and directed to prepare, execute, and file such releases and any other necessary documents to effectuate this Resolution, subject to verification of the conditions described herein.</w:t>
      </w:r>
    </w:p>
    <w:p w14:paraId="12ED405F" w14:textId="77777777" w:rsidR="00C92375" w:rsidRPr="008D6415" w:rsidRDefault="00C92375" w:rsidP="00C92375">
      <w:pPr>
        <w:jc w:val="both"/>
        <w:rPr>
          <w:sz w:val="23"/>
          <w:szCs w:val="23"/>
        </w:rPr>
      </w:pPr>
    </w:p>
    <w:p w14:paraId="32CB3083" w14:textId="77777777" w:rsidR="00C92375" w:rsidRPr="008D6415" w:rsidRDefault="00C92375" w:rsidP="00C92375">
      <w:pPr>
        <w:ind w:firstLine="720"/>
        <w:jc w:val="both"/>
        <w:rPr>
          <w:sz w:val="23"/>
          <w:szCs w:val="23"/>
        </w:rPr>
      </w:pPr>
      <w:r w:rsidRPr="008D6415">
        <w:rPr>
          <w:sz w:val="23"/>
          <w:szCs w:val="23"/>
        </w:rPr>
        <w:t>PASSED AND APPROVED this</w:t>
      </w:r>
      <w:r>
        <w:rPr>
          <w:sz w:val="23"/>
          <w:szCs w:val="23"/>
        </w:rPr>
        <w:t xml:space="preserve"> 1st</w:t>
      </w:r>
      <w:r w:rsidRPr="008D6415">
        <w:rPr>
          <w:sz w:val="23"/>
          <w:szCs w:val="23"/>
        </w:rPr>
        <w:t xml:space="preserve"> day of </w:t>
      </w:r>
      <w:proofErr w:type="gramStart"/>
      <w:r w:rsidRPr="008D6415">
        <w:rPr>
          <w:sz w:val="23"/>
          <w:szCs w:val="23"/>
        </w:rPr>
        <w:t>July,</w:t>
      </w:r>
      <w:proofErr w:type="gramEnd"/>
      <w:r w:rsidRPr="008D6415">
        <w:rPr>
          <w:sz w:val="23"/>
          <w:szCs w:val="23"/>
        </w:rPr>
        <w:t xml:space="preserve"> 2025. </w:t>
      </w:r>
    </w:p>
    <w:p w14:paraId="3810EDAD" w14:textId="77777777" w:rsidR="00C92375" w:rsidRPr="008D6415" w:rsidRDefault="00C92375" w:rsidP="00C92375">
      <w:pPr>
        <w:jc w:val="both"/>
        <w:rPr>
          <w:sz w:val="23"/>
          <w:szCs w:val="23"/>
        </w:rPr>
      </w:pPr>
    </w:p>
    <w:p w14:paraId="7C7AE8C0" w14:textId="77777777" w:rsidR="00C92375" w:rsidRPr="008D6415" w:rsidRDefault="00C92375" w:rsidP="00C92375">
      <w:pPr>
        <w:jc w:val="both"/>
        <w:rPr>
          <w:sz w:val="23"/>
          <w:szCs w:val="23"/>
        </w:rPr>
      </w:pPr>
      <w:r w:rsidRPr="008D6415">
        <w:rPr>
          <w:sz w:val="23"/>
          <w:szCs w:val="23"/>
        </w:rPr>
        <w:tab/>
      </w:r>
      <w:r w:rsidRPr="008D6415">
        <w:rPr>
          <w:sz w:val="23"/>
          <w:szCs w:val="23"/>
        </w:rPr>
        <w:tab/>
      </w:r>
      <w:r w:rsidRPr="008D6415">
        <w:rPr>
          <w:sz w:val="23"/>
          <w:szCs w:val="23"/>
        </w:rPr>
        <w:tab/>
      </w:r>
      <w:r w:rsidRPr="008D6415">
        <w:rPr>
          <w:sz w:val="23"/>
          <w:szCs w:val="23"/>
        </w:rPr>
        <w:tab/>
      </w:r>
    </w:p>
    <w:p w14:paraId="124004F7" w14:textId="77777777" w:rsidR="00C92375" w:rsidRPr="008D6415" w:rsidRDefault="00C92375" w:rsidP="00C92375">
      <w:pPr>
        <w:jc w:val="both"/>
        <w:rPr>
          <w:sz w:val="23"/>
          <w:szCs w:val="23"/>
        </w:rPr>
      </w:pP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t>By:</w:t>
      </w:r>
      <w:r w:rsidRPr="008D6415">
        <w:rPr>
          <w:sz w:val="23"/>
          <w:szCs w:val="23"/>
        </w:rPr>
        <w:tab/>
        <w:t>___________________________________</w:t>
      </w:r>
      <w:r w:rsidRPr="008D6415">
        <w:rPr>
          <w:sz w:val="23"/>
          <w:szCs w:val="23"/>
        </w:rPr>
        <w:tab/>
      </w:r>
    </w:p>
    <w:p w14:paraId="3D0B2AE8" w14:textId="77777777" w:rsidR="00C92375" w:rsidRPr="008D6415" w:rsidRDefault="00C92375" w:rsidP="00C92375">
      <w:pPr>
        <w:jc w:val="both"/>
        <w:rPr>
          <w:sz w:val="23"/>
          <w:szCs w:val="23"/>
        </w:rPr>
      </w:pP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t>Mayor</w:t>
      </w:r>
    </w:p>
    <w:p w14:paraId="7079E271" w14:textId="77777777" w:rsidR="00C92375" w:rsidRPr="008D6415" w:rsidRDefault="00C92375" w:rsidP="00C92375">
      <w:pPr>
        <w:jc w:val="both"/>
        <w:rPr>
          <w:sz w:val="23"/>
          <w:szCs w:val="23"/>
        </w:rPr>
      </w:pPr>
    </w:p>
    <w:p w14:paraId="0EF0F2EE" w14:textId="77777777" w:rsidR="00C92375" w:rsidRPr="008D6415" w:rsidRDefault="00C92375" w:rsidP="00C92375">
      <w:pPr>
        <w:jc w:val="both"/>
        <w:rPr>
          <w:sz w:val="23"/>
          <w:szCs w:val="23"/>
        </w:rPr>
      </w:pPr>
      <w:r w:rsidRPr="008D6415">
        <w:rPr>
          <w:sz w:val="23"/>
          <w:szCs w:val="23"/>
        </w:rPr>
        <w:t>WITNESS:</w:t>
      </w:r>
    </w:p>
    <w:p w14:paraId="4CA43AE6" w14:textId="77777777" w:rsidR="00C92375" w:rsidRPr="008D6415" w:rsidRDefault="00C92375" w:rsidP="00C92375">
      <w:pPr>
        <w:jc w:val="both"/>
        <w:rPr>
          <w:sz w:val="23"/>
          <w:szCs w:val="23"/>
        </w:rPr>
      </w:pPr>
    </w:p>
    <w:p w14:paraId="53746A5C" w14:textId="77777777" w:rsidR="00C92375" w:rsidRPr="008D6415" w:rsidRDefault="00C92375" w:rsidP="00C92375">
      <w:pPr>
        <w:jc w:val="both"/>
        <w:rPr>
          <w:sz w:val="23"/>
          <w:szCs w:val="23"/>
        </w:rPr>
      </w:pPr>
      <w:r w:rsidRPr="008D6415">
        <w:rPr>
          <w:sz w:val="23"/>
          <w:szCs w:val="23"/>
        </w:rPr>
        <w:t>___________________________________</w:t>
      </w:r>
      <w:r w:rsidRPr="008D6415">
        <w:rPr>
          <w:sz w:val="23"/>
          <w:szCs w:val="23"/>
        </w:rPr>
        <w:tab/>
      </w:r>
      <w:r w:rsidRPr="008D6415">
        <w:rPr>
          <w:sz w:val="23"/>
          <w:szCs w:val="23"/>
        </w:rPr>
        <w:tab/>
      </w:r>
      <w:r w:rsidRPr="008D6415">
        <w:rPr>
          <w:sz w:val="23"/>
          <w:szCs w:val="23"/>
        </w:rPr>
        <w:tab/>
      </w:r>
      <w:r w:rsidRPr="008D6415">
        <w:rPr>
          <w:sz w:val="23"/>
          <w:szCs w:val="23"/>
        </w:rPr>
        <w:tab/>
      </w:r>
      <w:r w:rsidRPr="008D6415">
        <w:rPr>
          <w:sz w:val="23"/>
          <w:szCs w:val="23"/>
        </w:rPr>
        <w:tab/>
      </w:r>
    </w:p>
    <w:p w14:paraId="34213F56" w14:textId="77777777" w:rsidR="00C92375" w:rsidRDefault="00C92375" w:rsidP="00C92375">
      <w:pPr>
        <w:jc w:val="both"/>
        <w:rPr>
          <w:sz w:val="23"/>
          <w:szCs w:val="23"/>
        </w:rPr>
      </w:pPr>
      <w:r w:rsidRPr="008D6415">
        <w:rPr>
          <w:sz w:val="23"/>
          <w:szCs w:val="23"/>
        </w:rPr>
        <w:t>City Clerk/Treasurer</w:t>
      </w:r>
    </w:p>
    <w:p w14:paraId="7A87A001" w14:textId="77777777" w:rsidR="00C92375" w:rsidRPr="00BE64A6" w:rsidRDefault="00C92375" w:rsidP="00C92375">
      <w:pPr>
        <w:jc w:val="center"/>
        <w:rPr>
          <w:b/>
          <w:bCs/>
          <w:sz w:val="23"/>
          <w:szCs w:val="23"/>
        </w:rPr>
      </w:pPr>
      <w:r w:rsidRPr="00BE64A6">
        <w:rPr>
          <w:b/>
          <w:bCs/>
          <w:sz w:val="23"/>
          <w:szCs w:val="23"/>
        </w:rPr>
        <w:t>EXHIBIT 1</w:t>
      </w:r>
    </w:p>
    <w:p w14:paraId="4012376E" w14:textId="77777777" w:rsidR="00C92375" w:rsidRDefault="00C92375" w:rsidP="00C92375">
      <w:pPr>
        <w:jc w:val="both"/>
        <w:rPr>
          <w:sz w:val="23"/>
          <w:szCs w:val="23"/>
        </w:rPr>
      </w:pPr>
    </w:p>
    <w:p w14:paraId="15E5548D" w14:textId="77777777" w:rsidR="00C92375" w:rsidRDefault="00C92375" w:rsidP="00C92375">
      <w:pPr>
        <w:pStyle w:val="ListParagraph"/>
        <w:numPr>
          <w:ilvl w:val="0"/>
          <w:numId w:val="26"/>
        </w:numPr>
        <w:contextualSpacing/>
        <w:jc w:val="both"/>
        <w:rPr>
          <w:sz w:val="23"/>
          <w:szCs w:val="23"/>
        </w:rPr>
      </w:pPr>
      <w:r w:rsidRPr="00BE64A6">
        <w:rPr>
          <w:sz w:val="23"/>
          <w:szCs w:val="23"/>
        </w:rPr>
        <w:t>Notice of Special Assessment and Lien in the amount of $</w:t>
      </w:r>
      <w:r>
        <w:rPr>
          <w:sz w:val="23"/>
          <w:szCs w:val="23"/>
        </w:rPr>
        <w:t>75</w:t>
      </w:r>
      <w:r w:rsidRPr="00BE64A6">
        <w:rPr>
          <w:sz w:val="23"/>
          <w:szCs w:val="23"/>
        </w:rPr>
        <w:t xml:space="preserve">0.00 by the </w:t>
      </w:r>
      <w:r>
        <w:rPr>
          <w:sz w:val="23"/>
          <w:szCs w:val="23"/>
        </w:rPr>
        <w:t>City of Arapahoe</w:t>
      </w:r>
      <w:r w:rsidRPr="00BE64A6">
        <w:rPr>
          <w:sz w:val="23"/>
          <w:szCs w:val="23"/>
        </w:rPr>
        <w:t xml:space="preserve">, Nebraska, dated </w:t>
      </w:r>
      <w:r>
        <w:rPr>
          <w:sz w:val="23"/>
          <w:szCs w:val="23"/>
        </w:rPr>
        <w:t>March 21, 2023</w:t>
      </w:r>
      <w:r w:rsidRPr="00BE64A6">
        <w:rPr>
          <w:sz w:val="23"/>
          <w:szCs w:val="23"/>
        </w:rPr>
        <w:t xml:space="preserve">, and recorded </w:t>
      </w:r>
      <w:r>
        <w:rPr>
          <w:sz w:val="23"/>
          <w:szCs w:val="23"/>
        </w:rPr>
        <w:t>June 21, 2023</w:t>
      </w:r>
      <w:r w:rsidRPr="00BE64A6">
        <w:rPr>
          <w:sz w:val="23"/>
          <w:szCs w:val="23"/>
        </w:rPr>
        <w:t xml:space="preserve">, in Book </w:t>
      </w:r>
      <w:r>
        <w:rPr>
          <w:sz w:val="23"/>
          <w:szCs w:val="23"/>
        </w:rPr>
        <w:t>B24</w:t>
      </w:r>
      <w:r w:rsidRPr="00BE64A6">
        <w:rPr>
          <w:sz w:val="23"/>
          <w:szCs w:val="23"/>
        </w:rPr>
        <w:t>, Page</w:t>
      </w:r>
      <w:r>
        <w:rPr>
          <w:sz w:val="23"/>
          <w:szCs w:val="23"/>
        </w:rPr>
        <w:t>s</w:t>
      </w:r>
      <w:r w:rsidRPr="00BE64A6">
        <w:rPr>
          <w:sz w:val="23"/>
          <w:szCs w:val="23"/>
        </w:rPr>
        <w:t xml:space="preserve"> </w:t>
      </w:r>
      <w:r>
        <w:rPr>
          <w:sz w:val="23"/>
          <w:szCs w:val="23"/>
        </w:rPr>
        <w:t>399-401</w:t>
      </w:r>
      <w:r w:rsidRPr="00BE64A6">
        <w:rPr>
          <w:sz w:val="23"/>
          <w:szCs w:val="23"/>
        </w:rPr>
        <w:t xml:space="preserve"> in the records of </w:t>
      </w:r>
      <w:r>
        <w:rPr>
          <w:sz w:val="23"/>
          <w:szCs w:val="23"/>
        </w:rPr>
        <w:t>Furnas</w:t>
      </w:r>
      <w:r w:rsidRPr="00BE64A6">
        <w:rPr>
          <w:sz w:val="23"/>
          <w:szCs w:val="23"/>
        </w:rPr>
        <w:t xml:space="preserve"> County, Nebraska</w:t>
      </w:r>
      <w:r>
        <w:rPr>
          <w:sz w:val="23"/>
          <w:szCs w:val="23"/>
        </w:rPr>
        <w:t>.</w:t>
      </w:r>
    </w:p>
    <w:p w14:paraId="19E953AE" w14:textId="77777777" w:rsidR="00C92375" w:rsidRDefault="00C92375" w:rsidP="00C92375">
      <w:pPr>
        <w:pStyle w:val="ListParagraph"/>
        <w:jc w:val="both"/>
        <w:rPr>
          <w:sz w:val="23"/>
          <w:szCs w:val="23"/>
        </w:rPr>
      </w:pPr>
    </w:p>
    <w:p w14:paraId="273C055E" w14:textId="77777777" w:rsidR="00C92375" w:rsidRDefault="00C92375" w:rsidP="00C92375">
      <w:pPr>
        <w:pStyle w:val="ListParagraph"/>
        <w:numPr>
          <w:ilvl w:val="0"/>
          <w:numId w:val="26"/>
        </w:numPr>
        <w:contextualSpacing/>
        <w:jc w:val="both"/>
        <w:rPr>
          <w:sz w:val="23"/>
          <w:szCs w:val="23"/>
        </w:rPr>
      </w:pPr>
      <w:r w:rsidRPr="00BE64A6">
        <w:rPr>
          <w:sz w:val="23"/>
          <w:szCs w:val="23"/>
        </w:rPr>
        <w:t>Notice of Special Assessment and Lien in the amount of $</w:t>
      </w:r>
      <w:r>
        <w:rPr>
          <w:sz w:val="23"/>
          <w:szCs w:val="23"/>
        </w:rPr>
        <w:t>1,75</w:t>
      </w:r>
      <w:r w:rsidRPr="00BE64A6">
        <w:rPr>
          <w:sz w:val="23"/>
          <w:szCs w:val="23"/>
        </w:rPr>
        <w:t xml:space="preserve">0.00 by the </w:t>
      </w:r>
      <w:r>
        <w:rPr>
          <w:sz w:val="23"/>
          <w:szCs w:val="23"/>
        </w:rPr>
        <w:t>City of Arapahoe</w:t>
      </w:r>
      <w:r w:rsidRPr="00BE64A6">
        <w:rPr>
          <w:sz w:val="23"/>
          <w:szCs w:val="23"/>
        </w:rPr>
        <w:t xml:space="preserve">, Nebraska, dated </w:t>
      </w:r>
      <w:r>
        <w:rPr>
          <w:sz w:val="23"/>
          <w:szCs w:val="23"/>
        </w:rPr>
        <w:t>April 2, 2024</w:t>
      </w:r>
      <w:r w:rsidRPr="00BE64A6">
        <w:rPr>
          <w:sz w:val="23"/>
          <w:szCs w:val="23"/>
        </w:rPr>
        <w:t xml:space="preserve">, and recorded </w:t>
      </w:r>
      <w:r>
        <w:rPr>
          <w:sz w:val="23"/>
          <w:szCs w:val="23"/>
        </w:rPr>
        <w:t>April 3, 2024</w:t>
      </w:r>
      <w:r w:rsidRPr="00BE64A6">
        <w:rPr>
          <w:sz w:val="23"/>
          <w:szCs w:val="23"/>
        </w:rPr>
        <w:t xml:space="preserve">, in Book </w:t>
      </w:r>
      <w:r>
        <w:rPr>
          <w:sz w:val="23"/>
          <w:szCs w:val="23"/>
        </w:rPr>
        <w:t>132</w:t>
      </w:r>
      <w:r w:rsidRPr="00BE64A6">
        <w:rPr>
          <w:sz w:val="23"/>
          <w:szCs w:val="23"/>
        </w:rPr>
        <w:t xml:space="preserve">, Page </w:t>
      </w:r>
      <w:r>
        <w:rPr>
          <w:sz w:val="23"/>
          <w:szCs w:val="23"/>
        </w:rPr>
        <w:t>768</w:t>
      </w:r>
      <w:r w:rsidRPr="00BE64A6">
        <w:rPr>
          <w:sz w:val="23"/>
          <w:szCs w:val="23"/>
        </w:rPr>
        <w:t xml:space="preserve"> in the records of </w:t>
      </w:r>
      <w:r>
        <w:rPr>
          <w:sz w:val="23"/>
          <w:szCs w:val="23"/>
        </w:rPr>
        <w:t>Furnas</w:t>
      </w:r>
      <w:r w:rsidRPr="00BE64A6">
        <w:rPr>
          <w:sz w:val="23"/>
          <w:szCs w:val="23"/>
        </w:rPr>
        <w:t xml:space="preserve"> County, Nebraska</w:t>
      </w:r>
      <w:r>
        <w:rPr>
          <w:sz w:val="23"/>
          <w:szCs w:val="23"/>
        </w:rPr>
        <w:t>.</w:t>
      </w:r>
    </w:p>
    <w:p w14:paraId="44A6A1BE" w14:textId="77777777" w:rsidR="00C92375" w:rsidRPr="00BE64A6" w:rsidRDefault="00C92375" w:rsidP="00C92375">
      <w:pPr>
        <w:jc w:val="both"/>
        <w:rPr>
          <w:sz w:val="23"/>
          <w:szCs w:val="23"/>
        </w:rPr>
      </w:pPr>
    </w:p>
    <w:p w14:paraId="4797D183" w14:textId="77777777" w:rsidR="00C92375" w:rsidRPr="00BE64A6" w:rsidRDefault="00C92375" w:rsidP="00C92375">
      <w:pPr>
        <w:pStyle w:val="ListParagraph"/>
        <w:numPr>
          <w:ilvl w:val="0"/>
          <w:numId w:val="26"/>
        </w:numPr>
        <w:contextualSpacing/>
        <w:jc w:val="both"/>
        <w:rPr>
          <w:sz w:val="23"/>
          <w:szCs w:val="23"/>
        </w:rPr>
      </w:pPr>
      <w:r w:rsidRPr="00BE64A6">
        <w:rPr>
          <w:sz w:val="23"/>
          <w:szCs w:val="23"/>
        </w:rPr>
        <w:t>Notice of Special Assessment and Lien in the amount of $</w:t>
      </w:r>
      <w:r>
        <w:rPr>
          <w:sz w:val="23"/>
          <w:szCs w:val="23"/>
        </w:rPr>
        <w:t>6,25</w:t>
      </w:r>
      <w:r w:rsidRPr="00BE64A6">
        <w:rPr>
          <w:sz w:val="23"/>
          <w:szCs w:val="23"/>
        </w:rPr>
        <w:t xml:space="preserve">0.00 by the </w:t>
      </w:r>
      <w:r>
        <w:rPr>
          <w:sz w:val="23"/>
          <w:szCs w:val="23"/>
        </w:rPr>
        <w:t>City of Arapahoe</w:t>
      </w:r>
      <w:r w:rsidRPr="00BE64A6">
        <w:rPr>
          <w:sz w:val="23"/>
          <w:szCs w:val="23"/>
        </w:rPr>
        <w:t xml:space="preserve">, Nebraska, dated </w:t>
      </w:r>
      <w:r>
        <w:rPr>
          <w:sz w:val="23"/>
          <w:szCs w:val="23"/>
        </w:rPr>
        <w:t>November 8, 2024</w:t>
      </w:r>
      <w:r w:rsidRPr="00BE64A6">
        <w:rPr>
          <w:sz w:val="23"/>
          <w:szCs w:val="23"/>
        </w:rPr>
        <w:t xml:space="preserve">, and recorded </w:t>
      </w:r>
      <w:r>
        <w:rPr>
          <w:sz w:val="23"/>
          <w:szCs w:val="23"/>
        </w:rPr>
        <w:t>November 8, 2024</w:t>
      </w:r>
      <w:r w:rsidRPr="00BE64A6">
        <w:rPr>
          <w:sz w:val="23"/>
          <w:szCs w:val="23"/>
        </w:rPr>
        <w:t xml:space="preserve">, in Book </w:t>
      </w:r>
      <w:r>
        <w:rPr>
          <w:sz w:val="23"/>
          <w:szCs w:val="23"/>
        </w:rPr>
        <w:t>B25</w:t>
      </w:r>
      <w:r w:rsidRPr="00BE64A6">
        <w:rPr>
          <w:sz w:val="23"/>
          <w:szCs w:val="23"/>
        </w:rPr>
        <w:t xml:space="preserve">, Page </w:t>
      </w:r>
      <w:r>
        <w:rPr>
          <w:sz w:val="23"/>
          <w:szCs w:val="23"/>
        </w:rPr>
        <w:t>125</w:t>
      </w:r>
      <w:r w:rsidRPr="00BE64A6">
        <w:rPr>
          <w:sz w:val="23"/>
          <w:szCs w:val="23"/>
        </w:rPr>
        <w:t xml:space="preserve"> in the records of </w:t>
      </w:r>
      <w:r>
        <w:rPr>
          <w:sz w:val="23"/>
          <w:szCs w:val="23"/>
        </w:rPr>
        <w:t>Furnas</w:t>
      </w:r>
      <w:r w:rsidRPr="00BE64A6">
        <w:rPr>
          <w:sz w:val="23"/>
          <w:szCs w:val="23"/>
        </w:rPr>
        <w:t xml:space="preserve"> County, Nebraska</w:t>
      </w:r>
      <w:r>
        <w:rPr>
          <w:sz w:val="23"/>
          <w:szCs w:val="23"/>
        </w:rPr>
        <w:t>.</w:t>
      </w:r>
    </w:p>
    <w:p w14:paraId="1A37B7DC" w14:textId="77777777" w:rsidR="008A62AF" w:rsidRDefault="008A62AF" w:rsidP="00D9573A">
      <w:pPr>
        <w:tabs>
          <w:tab w:val="left" w:pos="360"/>
          <w:tab w:val="left" w:pos="5760"/>
        </w:tabs>
        <w:autoSpaceDE w:val="0"/>
        <w:autoSpaceDN w:val="0"/>
        <w:adjustRightInd w:val="0"/>
      </w:pPr>
    </w:p>
    <w:p w14:paraId="2442AD52" w14:textId="33920B37" w:rsidR="00D9573A" w:rsidRDefault="00D9573A" w:rsidP="00D9573A">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C92375">
        <w:t>Carpenter</w:t>
      </w:r>
      <w:r>
        <w:t xml:space="preserve"> and</w:t>
      </w:r>
      <w:r w:rsidRPr="002B3EB0">
        <w:t xml:space="preserve"> second by</w:t>
      </w:r>
      <w:r>
        <w:t xml:space="preserve"> </w:t>
      </w:r>
      <w:r w:rsidRPr="002B3EB0">
        <w:t>Councilman</w:t>
      </w:r>
      <w:r>
        <w:t xml:space="preserve"> </w:t>
      </w:r>
      <w:r w:rsidR="00C92375">
        <w:t>Kreutzer</w:t>
      </w:r>
      <w:r>
        <w:t xml:space="preserve"> for </w:t>
      </w:r>
      <w:r w:rsidR="002D6463">
        <w:t>approval</w:t>
      </w:r>
      <w:r>
        <w:t xml:space="preserve"> of </w:t>
      </w:r>
      <w:r w:rsidR="00BE505B">
        <w:t>Resolution</w:t>
      </w:r>
      <w:r w:rsidR="00C92375">
        <w:t xml:space="preserve"> 2025-07 to Authorize the full release of liens</w:t>
      </w:r>
      <w:r w:rsidR="00FE3D74">
        <w:t xml:space="preserve"> for VPR fees on 910 8</w:t>
      </w:r>
      <w:r w:rsidR="00FE3D74" w:rsidRPr="00FE3D74">
        <w:rPr>
          <w:vertAlign w:val="superscript"/>
        </w:rPr>
        <w:t>th</w:t>
      </w:r>
      <w:r w:rsidR="00FE3D74">
        <w:t xml:space="preserve"> Street.</w:t>
      </w:r>
    </w:p>
    <w:p w14:paraId="6C272FCB" w14:textId="1A6840CE" w:rsidR="0082359D" w:rsidRPr="002B3EB0" w:rsidRDefault="0082359D" w:rsidP="0082359D">
      <w:pPr>
        <w:tabs>
          <w:tab w:val="left" w:pos="360"/>
        </w:tabs>
        <w:jc w:val="both"/>
      </w:pPr>
      <w:r w:rsidRPr="004C2788">
        <w:t>Roll call vote on the motion was as fo</w:t>
      </w:r>
      <w:r>
        <w:t xml:space="preserve">llows: </w:t>
      </w:r>
    </w:p>
    <w:p w14:paraId="36616DDE" w14:textId="3D6F1B4C" w:rsidR="0082359D" w:rsidRPr="002B3EB0" w:rsidRDefault="0082359D" w:rsidP="0082359D">
      <w:pPr>
        <w:tabs>
          <w:tab w:val="left" w:pos="360"/>
          <w:tab w:val="left" w:pos="5760"/>
        </w:tabs>
        <w:jc w:val="both"/>
      </w:pPr>
      <w:r w:rsidRPr="002B3EB0">
        <w:tab/>
        <w:t>Ayes</w:t>
      </w:r>
      <w:r>
        <w:t xml:space="preserve">: </w:t>
      </w:r>
      <w:r w:rsidR="0060685E">
        <w:t>Kreutzer,</w:t>
      </w:r>
      <w:r w:rsidR="00E413D9">
        <w:t xml:space="preserve"> tenBensel, </w:t>
      </w:r>
      <w:r w:rsidR="00BE505B">
        <w:t xml:space="preserve">Carpenter, </w:t>
      </w:r>
      <w:r w:rsidR="00E413D9">
        <w:t>Middagh</w:t>
      </w:r>
    </w:p>
    <w:p w14:paraId="1E3DBFC3" w14:textId="2B146573" w:rsidR="00B478C1" w:rsidRPr="002F49C9" w:rsidRDefault="00D9573A" w:rsidP="00B478C1">
      <w:pPr>
        <w:tabs>
          <w:tab w:val="left" w:pos="360"/>
          <w:tab w:val="left" w:pos="1071"/>
          <w:tab w:val="right" w:pos="9018"/>
        </w:tabs>
        <w:autoSpaceDE w:val="0"/>
        <w:autoSpaceDN w:val="0"/>
        <w:adjustRightInd w:val="0"/>
      </w:pPr>
      <w:r w:rsidRPr="002F49C9">
        <w:tab/>
      </w:r>
      <w:r w:rsidR="00B478C1" w:rsidRPr="002F49C9">
        <w:t>Nays:</w:t>
      </w:r>
      <w:r w:rsidR="00C92375">
        <w:t xml:space="preserve"> none</w:t>
      </w:r>
    </w:p>
    <w:p w14:paraId="41F2674B" w14:textId="77777777" w:rsidR="00B478C1" w:rsidRPr="002F49C9" w:rsidRDefault="00B478C1" w:rsidP="00B478C1">
      <w:pPr>
        <w:tabs>
          <w:tab w:val="left" w:pos="360"/>
          <w:tab w:val="left" w:pos="1071"/>
          <w:tab w:val="right" w:pos="9018"/>
        </w:tabs>
        <w:autoSpaceDE w:val="0"/>
        <w:autoSpaceDN w:val="0"/>
        <w:adjustRightInd w:val="0"/>
      </w:pPr>
      <w:r w:rsidRPr="002F49C9">
        <w:tab/>
        <w:t>Absent</w:t>
      </w:r>
      <w:r>
        <w:t>: Paulsen &amp; Polston</w:t>
      </w:r>
    </w:p>
    <w:p w14:paraId="1602C615" w14:textId="5C5C8FDA" w:rsidR="00D9573A" w:rsidRPr="002B3EB0" w:rsidRDefault="00B478C1" w:rsidP="00332A81">
      <w:pPr>
        <w:tabs>
          <w:tab w:val="left" w:pos="360"/>
          <w:tab w:val="left" w:pos="5760"/>
        </w:tabs>
        <w:autoSpaceDE w:val="0"/>
        <w:autoSpaceDN w:val="0"/>
        <w:adjustRightInd w:val="0"/>
      </w:pPr>
      <w:r w:rsidRPr="002F49C9">
        <w:lastRenderedPageBreak/>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42EA7C55" w14:textId="77777777" w:rsidR="00B6567F" w:rsidRDefault="00B6567F" w:rsidP="00D63B44">
      <w:pPr>
        <w:jc w:val="both"/>
      </w:pPr>
    </w:p>
    <w:p w14:paraId="394BAE3D" w14:textId="72FD24EC" w:rsidR="005B20CE" w:rsidRDefault="005B20CE" w:rsidP="005B20CE">
      <w:pPr>
        <w:tabs>
          <w:tab w:val="left" w:pos="360"/>
          <w:tab w:val="left" w:pos="5760"/>
        </w:tabs>
        <w:autoSpaceDE w:val="0"/>
        <w:autoSpaceDN w:val="0"/>
        <w:adjustRightInd w:val="0"/>
      </w:pPr>
      <w:r>
        <w:t xml:space="preserve">Discussion of </w:t>
      </w:r>
      <w:r w:rsidR="00FB5BDB">
        <w:t xml:space="preserve">possible lot sale </w:t>
      </w:r>
      <w:proofErr w:type="gramStart"/>
      <w:r w:rsidR="00FB5BDB">
        <w:t>at</w:t>
      </w:r>
      <w:proofErr w:type="gramEnd"/>
      <w:r w:rsidR="00FB5BDB">
        <w:t xml:space="preserve"> Northern Estates.</w:t>
      </w:r>
    </w:p>
    <w:p w14:paraId="293C1411" w14:textId="542FD845" w:rsidR="0037648A" w:rsidRDefault="0037648A" w:rsidP="0037648A">
      <w:pPr>
        <w:tabs>
          <w:tab w:val="left" w:pos="300"/>
          <w:tab w:val="left" w:pos="360"/>
          <w:tab w:val="left" w:pos="5760"/>
        </w:tabs>
        <w:jc w:val="both"/>
        <w:rPr>
          <w:bCs/>
        </w:rPr>
      </w:pPr>
      <w:r>
        <w:rPr>
          <w:bCs/>
        </w:rPr>
        <w:t>Due to the need for utility easements the lot is too small for development. The CRA will retain ownership of Lot 1</w:t>
      </w:r>
      <w:r w:rsidR="00FE3D74">
        <w:rPr>
          <w:bCs/>
        </w:rPr>
        <w:t xml:space="preserve"> Blk 2.</w:t>
      </w:r>
    </w:p>
    <w:p w14:paraId="2E24A473" w14:textId="77777777" w:rsidR="007A7E56" w:rsidRDefault="007A7E56" w:rsidP="00D9573A">
      <w:pPr>
        <w:tabs>
          <w:tab w:val="left" w:pos="360"/>
          <w:tab w:val="left" w:pos="5760"/>
        </w:tabs>
        <w:autoSpaceDE w:val="0"/>
        <w:autoSpaceDN w:val="0"/>
        <w:adjustRightInd w:val="0"/>
      </w:pPr>
    </w:p>
    <w:p w14:paraId="187DE449" w14:textId="7DB72333" w:rsidR="00FB5BDB" w:rsidRDefault="00FB5BDB" w:rsidP="00FB5BDB">
      <w:pPr>
        <w:tabs>
          <w:tab w:val="left" w:pos="360"/>
          <w:tab w:val="left" w:pos="5760"/>
        </w:tabs>
        <w:autoSpaceDE w:val="0"/>
        <w:autoSpaceDN w:val="0"/>
        <w:adjustRightInd w:val="0"/>
      </w:pPr>
      <w:r>
        <w:t>Discussion of community trash dumpster.</w:t>
      </w:r>
    </w:p>
    <w:p w14:paraId="5BF3F6CF" w14:textId="77777777" w:rsidR="00B6567F" w:rsidRDefault="00B6567F" w:rsidP="00D63B44">
      <w:pPr>
        <w:jc w:val="both"/>
        <w:rPr>
          <w:b/>
        </w:rPr>
      </w:pPr>
    </w:p>
    <w:p w14:paraId="0A4FBACE" w14:textId="77777777" w:rsidR="00B33FC7" w:rsidRDefault="00B33FC7" w:rsidP="00B33FC7">
      <w:pPr>
        <w:tabs>
          <w:tab w:val="left" w:pos="360"/>
        </w:tabs>
        <w:jc w:val="both"/>
        <w:rPr>
          <w:b/>
        </w:rPr>
      </w:pPr>
      <w:r w:rsidRPr="002B3EB0">
        <w:rPr>
          <w:b/>
        </w:rPr>
        <w:t>ELECTED OFFICIAL COMMENTS</w:t>
      </w:r>
      <w:r>
        <w:rPr>
          <w:b/>
        </w:rPr>
        <w:t>:</w:t>
      </w:r>
    </w:p>
    <w:p w14:paraId="7F05F17F" w14:textId="1EE474E9" w:rsidR="00932D27" w:rsidRPr="002B3EB0" w:rsidRDefault="00932D27" w:rsidP="00932D27">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FE3D74">
        <w:t>Kreutzer</w:t>
      </w:r>
      <w:r>
        <w:t xml:space="preserve"> and</w:t>
      </w:r>
      <w:r w:rsidRPr="002B3EB0">
        <w:t xml:space="preserve"> second by</w:t>
      </w:r>
      <w:r>
        <w:t xml:space="preserve"> </w:t>
      </w:r>
      <w:r w:rsidRPr="002B3EB0">
        <w:t>Councilman</w:t>
      </w:r>
      <w:r>
        <w:t xml:space="preserve"> </w:t>
      </w:r>
      <w:r w:rsidR="00FE3D74">
        <w:t>tenBensel</w:t>
      </w:r>
      <w:r>
        <w:t xml:space="preserve"> for approval of </w:t>
      </w:r>
      <w:r w:rsidR="00E734F6">
        <w:t>rain date of the 4</w:t>
      </w:r>
      <w:r w:rsidR="00E734F6" w:rsidRPr="00E734F6">
        <w:rPr>
          <w:vertAlign w:val="superscript"/>
        </w:rPr>
        <w:t>th</w:t>
      </w:r>
      <w:r w:rsidR="00E734F6">
        <w:t xml:space="preserve"> of July Fireworks to be July 5</w:t>
      </w:r>
      <w:r w:rsidR="00E734F6" w:rsidRPr="00E734F6">
        <w:rPr>
          <w:vertAlign w:val="superscript"/>
        </w:rPr>
        <w:t>th</w:t>
      </w:r>
      <w:r w:rsidR="00E734F6">
        <w:t>, 2025.</w:t>
      </w:r>
    </w:p>
    <w:p w14:paraId="56102715" w14:textId="77777777" w:rsidR="00E734F6" w:rsidRPr="002B3EB0" w:rsidRDefault="00E734F6" w:rsidP="00E734F6">
      <w:pPr>
        <w:tabs>
          <w:tab w:val="left" w:pos="360"/>
        </w:tabs>
        <w:jc w:val="both"/>
      </w:pPr>
      <w:r w:rsidRPr="004C2788">
        <w:t>Roll call vote on the motion was as fo</w:t>
      </w:r>
      <w:r>
        <w:t xml:space="preserve">llows: </w:t>
      </w:r>
    </w:p>
    <w:p w14:paraId="44B83841" w14:textId="748D1D5C" w:rsidR="00E734F6" w:rsidRPr="002B3EB0" w:rsidRDefault="00E734F6" w:rsidP="00E734F6">
      <w:pPr>
        <w:tabs>
          <w:tab w:val="left" w:pos="360"/>
          <w:tab w:val="left" w:pos="5760"/>
        </w:tabs>
        <w:jc w:val="both"/>
      </w:pPr>
      <w:r w:rsidRPr="002B3EB0">
        <w:tab/>
      </w:r>
      <w:proofErr w:type="gramStart"/>
      <w:r w:rsidRPr="002B3EB0">
        <w:t>Ayes</w:t>
      </w:r>
      <w:proofErr w:type="gramEnd"/>
      <w:r>
        <w:t xml:space="preserve">: Kreutzer, </w:t>
      </w:r>
      <w:r w:rsidR="00370CB1">
        <w:t xml:space="preserve">Middagh, </w:t>
      </w:r>
      <w:r>
        <w:t>tenBensel, Carpenter</w:t>
      </w:r>
    </w:p>
    <w:p w14:paraId="6A52F778" w14:textId="227EA5E7" w:rsidR="00E734F6" w:rsidRPr="002F49C9" w:rsidRDefault="00E734F6" w:rsidP="00E734F6">
      <w:pPr>
        <w:tabs>
          <w:tab w:val="left" w:pos="360"/>
          <w:tab w:val="left" w:pos="1071"/>
          <w:tab w:val="right" w:pos="9018"/>
        </w:tabs>
        <w:autoSpaceDE w:val="0"/>
        <w:autoSpaceDN w:val="0"/>
        <w:adjustRightInd w:val="0"/>
      </w:pPr>
      <w:r w:rsidRPr="002F49C9">
        <w:tab/>
        <w:t>Nays:</w:t>
      </w:r>
      <w:r w:rsidR="00FE3D74">
        <w:t xml:space="preserve"> none</w:t>
      </w:r>
    </w:p>
    <w:p w14:paraId="0BEC98FA" w14:textId="77777777" w:rsidR="00E734F6" w:rsidRPr="002F49C9" w:rsidRDefault="00E734F6" w:rsidP="00E734F6">
      <w:pPr>
        <w:tabs>
          <w:tab w:val="left" w:pos="360"/>
          <w:tab w:val="left" w:pos="1071"/>
          <w:tab w:val="right" w:pos="9018"/>
        </w:tabs>
        <w:autoSpaceDE w:val="0"/>
        <w:autoSpaceDN w:val="0"/>
        <w:adjustRightInd w:val="0"/>
      </w:pPr>
      <w:r w:rsidRPr="002F49C9">
        <w:tab/>
        <w:t>Absent</w:t>
      </w:r>
      <w:r>
        <w:t>: Paulsen &amp; Polston</w:t>
      </w:r>
    </w:p>
    <w:p w14:paraId="33BEDD7A" w14:textId="2E10CA3D" w:rsidR="00932D27" w:rsidRDefault="00E734F6" w:rsidP="00E734F6">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2FBE15ED" w14:textId="77777777" w:rsidR="00B33FC7" w:rsidRDefault="00B33FC7" w:rsidP="00D10951">
      <w:pPr>
        <w:tabs>
          <w:tab w:val="left" w:pos="360"/>
        </w:tabs>
        <w:rPr>
          <w:b/>
        </w:rPr>
      </w:pPr>
    </w:p>
    <w:p w14:paraId="2A5BFB91" w14:textId="2049C560" w:rsidR="00B33FC7" w:rsidRPr="002B3EB0" w:rsidRDefault="00B33FC7" w:rsidP="00D13593">
      <w:pPr>
        <w:tabs>
          <w:tab w:val="left" w:pos="360"/>
        </w:tabs>
        <w:jc w:val="both"/>
      </w:pPr>
      <w:bookmarkStart w:id="4" w:name="_Hlk514785352"/>
      <w:r>
        <w:tab/>
      </w:r>
      <w:r w:rsidRPr="002B3EB0">
        <w:t xml:space="preserve">There being no further business, the meeting </w:t>
      </w:r>
      <w:r>
        <w:t xml:space="preserve">is </w:t>
      </w:r>
      <w:r w:rsidRPr="002B3EB0">
        <w:t xml:space="preserve">adjourned by unanimous </w:t>
      </w:r>
      <w:proofErr w:type="gramStart"/>
      <w:r w:rsidRPr="002B3EB0">
        <w:t>consent</w:t>
      </w:r>
      <w:proofErr w:type="gramEnd"/>
      <w:r>
        <w:t xml:space="preserve"> </w:t>
      </w:r>
      <w:r w:rsidR="00FE3D74">
        <w:t>8:50</w:t>
      </w:r>
      <w:r>
        <w:t>p</w:t>
      </w:r>
      <w:r w:rsidRPr="002B3EB0">
        <w:t>m</w:t>
      </w:r>
      <w:bookmarkEnd w:id="4"/>
      <w:r>
        <w:t>.</w:t>
      </w:r>
    </w:p>
    <w:p w14:paraId="25CEB4AE" w14:textId="11199999" w:rsidR="00B33FC7" w:rsidRPr="002B3EB0" w:rsidRDefault="00B33FC7" w:rsidP="00D13593">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rsidR="00917930">
        <w:t>Ju</w:t>
      </w:r>
      <w:r w:rsidR="00617BE0">
        <w:t>ly</w:t>
      </w:r>
      <w:r w:rsidR="00917930">
        <w:t xml:space="preserve"> </w:t>
      </w:r>
      <w:r w:rsidR="00E135FC">
        <w:t>1</w:t>
      </w:r>
      <w:r>
        <w:t xml:space="preserve">, 2025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48A9D2A" w14:textId="05B4F21B" w:rsidR="00B33FC7" w:rsidRPr="002B3EB0" w:rsidRDefault="00B33FC7" w:rsidP="00D13593">
      <w:pPr>
        <w:tabs>
          <w:tab w:val="left" w:pos="351"/>
          <w:tab w:val="left" w:pos="711"/>
          <w:tab w:val="left" w:pos="5580"/>
        </w:tabs>
        <w:jc w:val="right"/>
      </w:pPr>
      <w:r w:rsidRPr="002B3EB0">
        <w:tab/>
      </w:r>
      <w:r w:rsidR="00993CCF">
        <w:tab/>
      </w:r>
      <w:r w:rsidR="00993CCF">
        <w:tab/>
      </w:r>
      <w:r w:rsidR="00993CCF">
        <w:tab/>
      </w:r>
      <w:r w:rsidR="00993CCF">
        <w:tab/>
        <w:t xml:space="preserve">         </w:t>
      </w:r>
      <w:r w:rsidRPr="002B3EB0">
        <w:t xml:space="preserve">________________________________ </w:t>
      </w:r>
    </w:p>
    <w:p w14:paraId="04107651" w14:textId="4925A6C0" w:rsidR="00633881" w:rsidRPr="00B6567F" w:rsidRDefault="00B33FC7" w:rsidP="00FE3D74">
      <w:pPr>
        <w:tabs>
          <w:tab w:val="left" w:pos="360"/>
          <w:tab w:val="left" w:pos="711"/>
          <w:tab w:val="left" w:pos="5580"/>
        </w:tabs>
        <w:jc w:val="both"/>
      </w:pPr>
      <w:r w:rsidRPr="002B3EB0">
        <w:tab/>
      </w:r>
      <w:r w:rsidRPr="002B3EB0">
        <w:tab/>
      </w:r>
      <w:r w:rsidRPr="002B3EB0">
        <w:tab/>
      </w:r>
      <w:r>
        <w:t>Dixie Sickels, City Clerk</w:t>
      </w:r>
    </w:p>
    <w:sectPr w:rsidR="00633881" w:rsidRPr="00B6567F" w:rsidSect="004D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747"/>
    <w:multiLevelType w:val="hybridMultilevel"/>
    <w:tmpl w:val="4EE4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8E1D2C"/>
    <w:multiLevelType w:val="hybridMultilevel"/>
    <w:tmpl w:val="DAA23A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C7916"/>
    <w:multiLevelType w:val="hybridMultilevel"/>
    <w:tmpl w:val="1986A696"/>
    <w:lvl w:ilvl="0" w:tplc="04090001">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6D97"/>
    <w:multiLevelType w:val="hybridMultilevel"/>
    <w:tmpl w:val="7F5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FFD"/>
    <w:multiLevelType w:val="hybridMultilevel"/>
    <w:tmpl w:val="794AAC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2E403E"/>
    <w:multiLevelType w:val="hybridMultilevel"/>
    <w:tmpl w:val="AB8CB3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8F32EE"/>
    <w:multiLevelType w:val="hybridMultilevel"/>
    <w:tmpl w:val="295E72C8"/>
    <w:lvl w:ilvl="0" w:tplc="FFFFFFFF">
      <w:start w:val="1"/>
      <w:numFmt w:val="bullet"/>
      <w:lvlText w:val=""/>
      <w:lvlJc w:val="left"/>
      <w:pPr>
        <w:tabs>
          <w:tab w:val="num" w:pos="720"/>
        </w:tabs>
        <w:ind w:left="720" w:hanging="360"/>
      </w:pPr>
      <w:rPr>
        <w:rFonts w:ascii="Symbol" w:hAnsi="Symbol" w:hint="default"/>
        <w:b/>
        <w:sz w:val="24"/>
        <w:szCs w:val="24"/>
      </w:rPr>
    </w:lvl>
    <w:lvl w:ilvl="1" w:tplc="FFFFFFFF">
      <w:start w:val="1"/>
      <w:numFmt w:val="bullet"/>
      <w:lvlText w:val=""/>
      <w:lvlJc w:val="left"/>
      <w:pPr>
        <w:tabs>
          <w:tab w:val="num" w:pos="1440"/>
        </w:tabs>
        <w:ind w:left="1440" w:hanging="360"/>
      </w:pPr>
      <w:rPr>
        <w:rFonts w:ascii="Symbol" w:hAnsi="Symbol" w:hint="default"/>
        <w:b/>
        <w:sz w:val="24"/>
        <w:szCs w:val="24"/>
      </w:rPr>
    </w:lvl>
    <w:lvl w:ilvl="2" w:tplc="FFFFFFFF">
      <w:start w:val="1"/>
      <w:numFmt w:val="bullet"/>
      <w:lvlText w:val=""/>
      <w:lvlJc w:val="left"/>
      <w:pPr>
        <w:tabs>
          <w:tab w:val="num" w:pos="2340"/>
        </w:tabs>
        <w:ind w:left="2340" w:hanging="360"/>
      </w:pPr>
      <w:rPr>
        <w:rFonts w:ascii="Symbol" w:hAnsi="Symbol" w:hint="default"/>
        <w:b/>
        <w:sz w:val="24"/>
        <w:szCs w:val="24"/>
      </w:rPr>
    </w:lvl>
    <w:lvl w:ilvl="3" w:tplc="04090001">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444D04"/>
    <w:multiLevelType w:val="hybridMultilevel"/>
    <w:tmpl w:val="C8EC92E8"/>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334A6C"/>
    <w:multiLevelType w:val="hybridMultilevel"/>
    <w:tmpl w:val="959E6A82"/>
    <w:lvl w:ilvl="0" w:tplc="6FA47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41687"/>
    <w:multiLevelType w:val="hybridMultilevel"/>
    <w:tmpl w:val="E1D097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001964"/>
    <w:multiLevelType w:val="hybridMultilevel"/>
    <w:tmpl w:val="A1F01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C1F1369"/>
    <w:multiLevelType w:val="hybridMultilevel"/>
    <w:tmpl w:val="C6C60C68"/>
    <w:lvl w:ilvl="0" w:tplc="64DEFBD6">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5C980BDB"/>
    <w:multiLevelType w:val="hybridMultilevel"/>
    <w:tmpl w:val="0FF4500C"/>
    <w:lvl w:ilvl="0" w:tplc="04090001">
      <w:start w:val="1"/>
      <w:numFmt w:val="bullet"/>
      <w:lvlText w:val=""/>
      <w:lvlJc w:val="left"/>
      <w:pPr>
        <w:ind w:left="1440" w:hanging="360"/>
      </w:pPr>
      <w:rPr>
        <w:rFonts w:ascii="Symbol" w:hAnsi="Symbol"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F735EA"/>
    <w:multiLevelType w:val="hybridMultilevel"/>
    <w:tmpl w:val="053E56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B21D6F"/>
    <w:multiLevelType w:val="hybridMultilevel"/>
    <w:tmpl w:val="9F5E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14752"/>
    <w:multiLevelType w:val="hybridMultilevel"/>
    <w:tmpl w:val="C08A2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74DAF"/>
    <w:multiLevelType w:val="hybridMultilevel"/>
    <w:tmpl w:val="D9D8C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71C46"/>
    <w:multiLevelType w:val="hybridMultilevel"/>
    <w:tmpl w:val="B780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827805">
    <w:abstractNumId w:val="9"/>
  </w:num>
  <w:num w:numId="2" w16cid:durableId="693270513">
    <w:abstractNumId w:val="1"/>
  </w:num>
  <w:num w:numId="3" w16cid:durableId="575164217">
    <w:abstractNumId w:val="8"/>
  </w:num>
  <w:num w:numId="4" w16cid:durableId="121923992">
    <w:abstractNumId w:val="22"/>
  </w:num>
  <w:num w:numId="5" w16cid:durableId="1123766573">
    <w:abstractNumId w:val="17"/>
  </w:num>
  <w:num w:numId="6" w16cid:durableId="1807047408">
    <w:abstractNumId w:val="18"/>
  </w:num>
  <w:num w:numId="7" w16cid:durableId="1542549549">
    <w:abstractNumId w:val="15"/>
  </w:num>
  <w:num w:numId="8" w16cid:durableId="2055153450">
    <w:abstractNumId w:val="5"/>
  </w:num>
  <w:num w:numId="9" w16cid:durableId="1226573353">
    <w:abstractNumId w:val="2"/>
  </w:num>
  <w:num w:numId="10" w16cid:durableId="1611158110">
    <w:abstractNumId w:val="13"/>
  </w:num>
  <w:num w:numId="11" w16cid:durableId="241187980">
    <w:abstractNumId w:val="21"/>
  </w:num>
  <w:num w:numId="12" w16cid:durableId="1622834013">
    <w:abstractNumId w:val="11"/>
  </w:num>
  <w:num w:numId="13" w16cid:durableId="1921594083">
    <w:abstractNumId w:val="16"/>
  </w:num>
  <w:num w:numId="14" w16cid:durableId="476804331">
    <w:abstractNumId w:val="0"/>
  </w:num>
  <w:num w:numId="15" w16cid:durableId="752046063">
    <w:abstractNumId w:val="8"/>
  </w:num>
  <w:num w:numId="16" w16cid:durableId="464616504">
    <w:abstractNumId w:val="6"/>
  </w:num>
  <w:num w:numId="17" w16cid:durableId="61486599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96848">
    <w:abstractNumId w:val="20"/>
  </w:num>
  <w:num w:numId="19" w16cid:durableId="2106802086">
    <w:abstractNumId w:val="4"/>
  </w:num>
  <w:num w:numId="20" w16cid:durableId="149374257">
    <w:abstractNumId w:val="12"/>
  </w:num>
  <w:num w:numId="21" w16cid:durableId="813067564">
    <w:abstractNumId w:val="10"/>
  </w:num>
  <w:num w:numId="22" w16cid:durableId="1685671520">
    <w:abstractNumId w:val="3"/>
  </w:num>
  <w:num w:numId="23" w16cid:durableId="149834988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97370">
    <w:abstractNumId w:val="7"/>
  </w:num>
  <w:num w:numId="25" w16cid:durableId="402990327">
    <w:abstractNumId w:val="14"/>
  </w:num>
  <w:num w:numId="26" w16cid:durableId="7868921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02"/>
    <w:rsid w:val="000011C2"/>
    <w:rsid w:val="000022DA"/>
    <w:rsid w:val="00002AD8"/>
    <w:rsid w:val="00003C8E"/>
    <w:rsid w:val="000043B5"/>
    <w:rsid w:val="00004823"/>
    <w:rsid w:val="0000526D"/>
    <w:rsid w:val="00005F7E"/>
    <w:rsid w:val="000074E6"/>
    <w:rsid w:val="00011247"/>
    <w:rsid w:val="000135A8"/>
    <w:rsid w:val="00015CA8"/>
    <w:rsid w:val="00016653"/>
    <w:rsid w:val="000170D5"/>
    <w:rsid w:val="00022C0A"/>
    <w:rsid w:val="00024229"/>
    <w:rsid w:val="00024512"/>
    <w:rsid w:val="0002455C"/>
    <w:rsid w:val="000254BA"/>
    <w:rsid w:val="00025E60"/>
    <w:rsid w:val="00026091"/>
    <w:rsid w:val="00027046"/>
    <w:rsid w:val="000327D8"/>
    <w:rsid w:val="00032B7A"/>
    <w:rsid w:val="00032BBF"/>
    <w:rsid w:val="00034A51"/>
    <w:rsid w:val="0003646E"/>
    <w:rsid w:val="00037E87"/>
    <w:rsid w:val="000400C4"/>
    <w:rsid w:val="00040647"/>
    <w:rsid w:val="0004111C"/>
    <w:rsid w:val="00042178"/>
    <w:rsid w:val="000432BA"/>
    <w:rsid w:val="000443EC"/>
    <w:rsid w:val="00045804"/>
    <w:rsid w:val="00045B42"/>
    <w:rsid w:val="00047931"/>
    <w:rsid w:val="00047DC3"/>
    <w:rsid w:val="00053270"/>
    <w:rsid w:val="000550FD"/>
    <w:rsid w:val="000601B2"/>
    <w:rsid w:val="00061113"/>
    <w:rsid w:val="000634F6"/>
    <w:rsid w:val="00063C27"/>
    <w:rsid w:val="00064A71"/>
    <w:rsid w:val="00064DDC"/>
    <w:rsid w:val="00065A5E"/>
    <w:rsid w:val="00066F94"/>
    <w:rsid w:val="0007086A"/>
    <w:rsid w:val="00070F08"/>
    <w:rsid w:val="000736D7"/>
    <w:rsid w:val="00074CA9"/>
    <w:rsid w:val="00077E4F"/>
    <w:rsid w:val="00080160"/>
    <w:rsid w:val="0008066C"/>
    <w:rsid w:val="00080DA2"/>
    <w:rsid w:val="00081073"/>
    <w:rsid w:val="000819E5"/>
    <w:rsid w:val="00081F2B"/>
    <w:rsid w:val="000825F0"/>
    <w:rsid w:val="0008492F"/>
    <w:rsid w:val="00084BA1"/>
    <w:rsid w:val="00085968"/>
    <w:rsid w:val="0008687C"/>
    <w:rsid w:val="0008704D"/>
    <w:rsid w:val="000872D5"/>
    <w:rsid w:val="000879ED"/>
    <w:rsid w:val="00090C6F"/>
    <w:rsid w:val="00090D0E"/>
    <w:rsid w:val="000921CC"/>
    <w:rsid w:val="00093348"/>
    <w:rsid w:val="00093639"/>
    <w:rsid w:val="00093ED7"/>
    <w:rsid w:val="0009431E"/>
    <w:rsid w:val="00096791"/>
    <w:rsid w:val="00097B16"/>
    <w:rsid w:val="00097F7C"/>
    <w:rsid w:val="000A0C1C"/>
    <w:rsid w:val="000A194A"/>
    <w:rsid w:val="000A22F0"/>
    <w:rsid w:val="000A32FC"/>
    <w:rsid w:val="000A3990"/>
    <w:rsid w:val="000A5491"/>
    <w:rsid w:val="000B1571"/>
    <w:rsid w:val="000B18FA"/>
    <w:rsid w:val="000B1EF8"/>
    <w:rsid w:val="000B21FF"/>
    <w:rsid w:val="000B26DE"/>
    <w:rsid w:val="000B2A7D"/>
    <w:rsid w:val="000B45CA"/>
    <w:rsid w:val="000B4DED"/>
    <w:rsid w:val="000B6597"/>
    <w:rsid w:val="000B6E93"/>
    <w:rsid w:val="000C1F58"/>
    <w:rsid w:val="000C2A31"/>
    <w:rsid w:val="000C36D3"/>
    <w:rsid w:val="000C375C"/>
    <w:rsid w:val="000C46FA"/>
    <w:rsid w:val="000C6859"/>
    <w:rsid w:val="000C6A38"/>
    <w:rsid w:val="000C7D2A"/>
    <w:rsid w:val="000D012F"/>
    <w:rsid w:val="000D0720"/>
    <w:rsid w:val="000D0BCA"/>
    <w:rsid w:val="000D1152"/>
    <w:rsid w:val="000D19B7"/>
    <w:rsid w:val="000D2F75"/>
    <w:rsid w:val="000D4E63"/>
    <w:rsid w:val="000D543A"/>
    <w:rsid w:val="000D605F"/>
    <w:rsid w:val="000E0202"/>
    <w:rsid w:val="000E3547"/>
    <w:rsid w:val="000E3ECF"/>
    <w:rsid w:val="000E460D"/>
    <w:rsid w:val="000E4867"/>
    <w:rsid w:val="000E50C3"/>
    <w:rsid w:val="000E60A6"/>
    <w:rsid w:val="000E65AC"/>
    <w:rsid w:val="000E6A5D"/>
    <w:rsid w:val="000E793D"/>
    <w:rsid w:val="000E7A5E"/>
    <w:rsid w:val="000E7E7B"/>
    <w:rsid w:val="000E7F6B"/>
    <w:rsid w:val="000F0841"/>
    <w:rsid w:val="000F1016"/>
    <w:rsid w:val="000F179C"/>
    <w:rsid w:val="000F280D"/>
    <w:rsid w:val="000F2D8A"/>
    <w:rsid w:val="000F3527"/>
    <w:rsid w:val="000F4186"/>
    <w:rsid w:val="000F5631"/>
    <w:rsid w:val="000F5D6B"/>
    <w:rsid w:val="000F65D8"/>
    <w:rsid w:val="000F6A18"/>
    <w:rsid w:val="000F71AD"/>
    <w:rsid w:val="000F7247"/>
    <w:rsid w:val="00101C43"/>
    <w:rsid w:val="00102DBB"/>
    <w:rsid w:val="001037FB"/>
    <w:rsid w:val="00105119"/>
    <w:rsid w:val="00105C53"/>
    <w:rsid w:val="001060C4"/>
    <w:rsid w:val="0011032D"/>
    <w:rsid w:val="00111792"/>
    <w:rsid w:val="0011201E"/>
    <w:rsid w:val="0011262B"/>
    <w:rsid w:val="00113183"/>
    <w:rsid w:val="00113368"/>
    <w:rsid w:val="0011399D"/>
    <w:rsid w:val="001147B2"/>
    <w:rsid w:val="001157C6"/>
    <w:rsid w:val="001162FA"/>
    <w:rsid w:val="00116D5D"/>
    <w:rsid w:val="00120486"/>
    <w:rsid w:val="00120BCA"/>
    <w:rsid w:val="00121E22"/>
    <w:rsid w:val="001223DA"/>
    <w:rsid w:val="001237F2"/>
    <w:rsid w:val="00124B0F"/>
    <w:rsid w:val="00125585"/>
    <w:rsid w:val="0012558F"/>
    <w:rsid w:val="001258DE"/>
    <w:rsid w:val="00125A82"/>
    <w:rsid w:val="00126495"/>
    <w:rsid w:val="001267FE"/>
    <w:rsid w:val="001271F9"/>
    <w:rsid w:val="0012774C"/>
    <w:rsid w:val="0013053B"/>
    <w:rsid w:val="00131C78"/>
    <w:rsid w:val="00131E2B"/>
    <w:rsid w:val="001326B3"/>
    <w:rsid w:val="0013333D"/>
    <w:rsid w:val="001334A2"/>
    <w:rsid w:val="00133834"/>
    <w:rsid w:val="00134F3F"/>
    <w:rsid w:val="001365CE"/>
    <w:rsid w:val="001367C5"/>
    <w:rsid w:val="00137495"/>
    <w:rsid w:val="0014005F"/>
    <w:rsid w:val="00141FA9"/>
    <w:rsid w:val="0014204B"/>
    <w:rsid w:val="00142F70"/>
    <w:rsid w:val="00144300"/>
    <w:rsid w:val="001461A2"/>
    <w:rsid w:val="00147928"/>
    <w:rsid w:val="00150CB2"/>
    <w:rsid w:val="00152501"/>
    <w:rsid w:val="00153084"/>
    <w:rsid w:val="0015405A"/>
    <w:rsid w:val="001572AB"/>
    <w:rsid w:val="001573DD"/>
    <w:rsid w:val="001609DC"/>
    <w:rsid w:val="00161188"/>
    <w:rsid w:val="00161263"/>
    <w:rsid w:val="00163325"/>
    <w:rsid w:val="00163526"/>
    <w:rsid w:val="00165ED6"/>
    <w:rsid w:val="00167E4A"/>
    <w:rsid w:val="0017044E"/>
    <w:rsid w:val="00171475"/>
    <w:rsid w:val="0017217D"/>
    <w:rsid w:val="001729EC"/>
    <w:rsid w:val="00172A10"/>
    <w:rsid w:val="00173601"/>
    <w:rsid w:val="00173752"/>
    <w:rsid w:val="00174C65"/>
    <w:rsid w:val="001755E4"/>
    <w:rsid w:val="001765C7"/>
    <w:rsid w:val="00176DC4"/>
    <w:rsid w:val="001777F9"/>
    <w:rsid w:val="001801D5"/>
    <w:rsid w:val="00180EFB"/>
    <w:rsid w:val="00180F26"/>
    <w:rsid w:val="001811BA"/>
    <w:rsid w:val="00182AB2"/>
    <w:rsid w:val="00182EC4"/>
    <w:rsid w:val="001833A2"/>
    <w:rsid w:val="00184261"/>
    <w:rsid w:val="0018626E"/>
    <w:rsid w:val="00186E2D"/>
    <w:rsid w:val="00187D88"/>
    <w:rsid w:val="00187EB3"/>
    <w:rsid w:val="00190D24"/>
    <w:rsid w:val="001966AF"/>
    <w:rsid w:val="00196D4A"/>
    <w:rsid w:val="00197E5F"/>
    <w:rsid w:val="00197FF1"/>
    <w:rsid w:val="001A0F0D"/>
    <w:rsid w:val="001A17DA"/>
    <w:rsid w:val="001A1EE0"/>
    <w:rsid w:val="001A59DA"/>
    <w:rsid w:val="001A5C71"/>
    <w:rsid w:val="001A60C7"/>
    <w:rsid w:val="001A749A"/>
    <w:rsid w:val="001B0031"/>
    <w:rsid w:val="001B03D6"/>
    <w:rsid w:val="001B0653"/>
    <w:rsid w:val="001B1049"/>
    <w:rsid w:val="001B1093"/>
    <w:rsid w:val="001B1286"/>
    <w:rsid w:val="001B2E92"/>
    <w:rsid w:val="001B3F3B"/>
    <w:rsid w:val="001B46B5"/>
    <w:rsid w:val="001B50E9"/>
    <w:rsid w:val="001B6213"/>
    <w:rsid w:val="001B6256"/>
    <w:rsid w:val="001C09C9"/>
    <w:rsid w:val="001C14B5"/>
    <w:rsid w:val="001C3326"/>
    <w:rsid w:val="001C3DC6"/>
    <w:rsid w:val="001C5F81"/>
    <w:rsid w:val="001C621A"/>
    <w:rsid w:val="001C6E6D"/>
    <w:rsid w:val="001C733F"/>
    <w:rsid w:val="001C770C"/>
    <w:rsid w:val="001C7E8F"/>
    <w:rsid w:val="001D017F"/>
    <w:rsid w:val="001D0943"/>
    <w:rsid w:val="001D0D0A"/>
    <w:rsid w:val="001D159F"/>
    <w:rsid w:val="001D267B"/>
    <w:rsid w:val="001D33A4"/>
    <w:rsid w:val="001D38A3"/>
    <w:rsid w:val="001D4F99"/>
    <w:rsid w:val="001D5269"/>
    <w:rsid w:val="001D52C1"/>
    <w:rsid w:val="001D612B"/>
    <w:rsid w:val="001D6158"/>
    <w:rsid w:val="001D652F"/>
    <w:rsid w:val="001D717B"/>
    <w:rsid w:val="001D71C2"/>
    <w:rsid w:val="001E1CA0"/>
    <w:rsid w:val="001E1E28"/>
    <w:rsid w:val="001E25CF"/>
    <w:rsid w:val="001E2B2E"/>
    <w:rsid w:val="001E2BD8"/>
    <w:rsid w:val="001E2E59"/>
    <w:rsid w:val="001E466C"/>
    <w:rsid w:val="001E4BA5"/>
    <w:rsid w:val="001E677A"/>
    <w:rsid w:val="001E70F5"/>
    <w:rsid w:val="001E74CC"/>
    <w:rsid w:val="001F2149"/>
    <w:rsid w:val="001F29D6"/>
    <w:rsid w:val="001F2DBB"/>
    <w:rsid w:val="001F3018"/>
    <w:rsid w:val="001F3DC9"/>
    <w:rsid w:val="001F5661"/>
    <w:rsid w:val="001F6E31"/>
    <w:rsid w:val="001F7CFA"/>
    <w:rsid w:val="00200CC2"/>
    <w:rsid w:val="00200F98"/>
    <w:rsid w:val="0020121C"/>
    <w:rsid w:val="00201AA8"/>
    <w:rsid w:val="00205F04"/>
    <w:rsid w:val="002106D1"/>
    <w:rsid w:val="00211BF6"/>
    <w:rsid w:val="00211DB9"/>
    <w:rsid w:val="00212353"/>
    <w:rsid w:val="00213A8E"/>
    <w:rsid w:val="002141EC"/>
    <w:rsid w:val="00214559"/>
    <w:rsid w:val="0021629F"/>
    <w:rsid w:val="00216D7F"/>
    <w:rsid w:val="0021711E"/>
    <w:rsid w:val="00217E75"/>
    <w:rsid w:val="0022151D"/>
    <w:rsid w:val="002218A6"/>
    <w:rsid w:val="00221F5A"/>
    <w:rsid w:val="0022343E"/>
    <w:rsid w:val="002235B7"/>
    <w:rsid w:val="00223F97"/>
    <w:rsid w:val="00224E37"/>
    <w:rsid w:val="00227063"/>
    <w:rsid w:val="0022763B"/>
    <w:rsid w:val="00227D64"/>
    <w:rsid w:val="00230E60"/>
    <w:rsid w:val="00230F22"/>
    <w:rsid w:val="002322EF"/>
    <w:rsid w:val="002338AC"/>
    <w:rsid w:val="00234028"/>
    <w:rsid w:val="00234D49"/>
    <w:rsid w:val="0023525D"/>
    <w:rsid w:val="0023601F"/>
    <w:rsid w:val="00236534"/>
    <w:rsid w:val="0024076D"/>
    <w:rsid w:val="00240B82"/>
    <w:rsid w:val="00243A8A"/>
    <w:rsid w:val="00243CC9"/>
    <w:rsid w:val="00243DA3"/>
    <w:rsid w:val="00245CA9"/>
    <w:rsid w:val="00245FE0"/>
    <w:rsid w:val="00247B3A"/>
    <w:rsid w:val="002500FD"/>
    <w:rsid w:val="00251445"/>
    <w:rsid w:val="002514D8"/>
    <w:rsid w:val="00252D54"/>
    <w:rsid w:val="002537D3"/>
    <w:rsid w:val="00254B93"/>
    <w:rsid w:val="00254CA1"/>
    <w:rsid w:val="00254DE1"/>
    <w:rsid w:val="0025501B"/>
    <w:rsid w:val="002607AF"/>
    <w:rsid w:val="0026150B"/>
    <w:rsid w:val="00263278"/>
    <w:rsid w:val="00265959"/>
    <w:rsid w:val="002677C6"/>
    <w:rsid w:val="00270309"/>
    <w:rsid w:val="00271FBE"/>
    <w:rsid w:val="0027320F"/>
    <w:rsid w:val="0027360A"/>
    <w:rsid w:val="002746E8"/>
    <w:rsid w:val="002757C1"/>
    <w:rsid w:val="002760B1"/>
    <w:rsid w:val="00276A4C"/>
    <w:rsid w:val="0027713C"/>
    <w:rsid w:val="002773C3"/>
    <w:rsid w:val="002803A3"/>
    <w:rsid w:val="0028104A"/>
    <w:rsid w:val="00281761"/>
    <w:rsid w:val="0028180D"/>
    <w:rsid w:val="00282353"/>
    <w:rsid w:val="0028236F"/>
    <w:rsid w:val="002823D1"/>
    <w:rsid w:val="002831C7"/>
    <w:rsid w:val="00284977"/>
    <w:rsid w:val="00292EAE"/>
    <w:rsid w:val="00293EC2"/>
    <w:rsid w:val="00294315"/>
    <w:rsid w:val="002958C2"/>
    <w:rsid w:val="0029683C"/>
    <w:rsid w:val="0029711B"/>
    <w:rsid w:val="002A0DBE"/>
    <w:rsid w:val="002A1225"/>
    <w:rsid w:val="002A21C8"/>
    <w:rsid w:val="002A3A00"/>
    <w:rsid w:val="002A6EF8"/>
    <w:rsid w:val="002A7C14"/>
    <w:rsid w:val="002B018A"/>
    <w:rsid w:val="002B0F2B"/>
    <w:rsid w:val="002B14E9"/>
    <w:rsid w:val="002B28F7"/>
    <w:rsid w:val="002B3D66"/>
    <w:rsid w:val="002B66BB"/>
    <w:rsid w:val="002B6F17"/>
    <w:rsid w:val="002C002A"/>
    <w:rsid w:val="002C02ED"/>
    <w:rsid w:val="002C05D8"/>
    <w:rsid w:val="002C1226"/>
    <w:rsid w:val="002C12D9"/>
    <w:rsid w:val="002C1C68"/>
    <w:rsid w:val="002C2082"/>
    <w:rsid w:val="002C2123"/>
    <w:rsid w:val="002C4324"/>
    <w:rsid w:val="002C4B3E"/>
    <w:rsid w:val="002C6935"/>
    <w:rsid w:val="002D6463"/>
    <w:rsid w:val="002E08F1"/>
    <w:rsid w:val="002E2629"/>
    <w:rsid w:val="002E36E8"/>
    <w:rsid w:val="002E3C17"/>
    <w:rsid w:val="002E5EE4"/>
    <w:rsid w:val="002E615C"/>
    <w:rsid w:val="002E7AEF"/>
    <w:rsid w:val="002F264B"/>
    <w:rsid w:val="002F45BF"/>
    <w:rsid w:val="002F50D0"/>
    <w:rsid w:val="002F5198"/>
    <w:rsid w:val="002F6190"/>
    <w:rsid w:val="002F7487"/>
    <w:rsid w:val="002F77C9"/>
    <w:rsid w:val="00302867"/>
    <w:rsid w:val="00303A01"/>
    <w:rsid w:val="00303A54"/>
    <w:rsid w:val="00303D71"/>
    <w:rsid w:val="0030687C"/>
    <w:rsid w:val="00311042"/>
    <w:rsid w:val="0031142F"/>
    <w:rsid w:val="003121BD"/>
    <w:rsid w:val="00312D4E"/>
    <w:rsid w:val="003135B9"/>
    <w:rsid w:val="00314189"/>
    <w:rsid w:val="00314C5E"/>
    <w:rsid w:val="003159C2"/>
    <w:rsid w:val="003204F9"/>
    <w:rsid w:val="00321DD0"/>
    <w:rsid w:val="0032564C"/>
    <w:rsid w:val="00330408"/>
    <w:rsid w:val="00332098"/>
    <w:rsid w:val="003323AA"/>
    <w:rsid w:val="00332A81"/>
    <w:rsid w:val="003330D3"/>
    <w:rsid w:val="00333E87"/>
    <w:rsid w:val="00334F2F"/>
    <w:rsid w:val="003371B6"/>
    <w:rsid w:val="003418B2"/>
    <w:rsid w:val="00342E28"/>
    <w:rsid w:val="00342F52"/>
    <w:rsid w:val="00342F6C"/>
    <w:rsid w:val="0034581A"/>
    <w:rsid w:val="003475E1"/>
    <w:rsid w:val="00347EBE"/>
    <w:rsid w:val="0035028F"/>
    <w:rsid w:val="003525C8"/>
    <w:rsid w:val="00352ABB"/>
    <w:rsid w:val="00352D46"/>
    <w:rsid w:val="00353BCD"/>
    <w:rsid w:val="003544F9"/>
    <w:rsid w:val="00357D46"/>
    <w:rsid w:val="00360056"/>
    <w:rsid w:val="003604CC"/>
    <w:rsid w:val="00360A78"/>
    <w:rsid w:val="00360E1B"/>
    <w:rsid w:val="0036202A"/>
    <w:rsid w:val="00362701"/>
    <w:rsid w:val="00362A55"/>
    <w:rsid w:val="003630BE"/>
    <w:rsid w:val="0036446F"/>
    <w:rsid w:val="00365D7A"/>
    <w:rsid w:val="00366AC7"/>
    <w:rsid w:val="003674EE"/>
    <w:rsid w:val="00367C0A"/>
    <w:rsid w:val="0037031F"/>
    <w:rsid w:val="0037054F"/>
    <w:rsid w:val="00370922"/>
    <w:rsid w:val="00370CB1"/>
    <w:rsid w:val="00371C22"/>
    <w:rsid w:val="003722E3"/>
    <w:rsid w:val="00372A83"/>
    <w:rsid w:val="00374FFE"/>
    <w:rsid w:val="003756F5"/>
    <w:rsid w:val="003757EB"/>
    <w:rsid w:val="00375D32"/>
    <w:rsid w:val="0037648A"/>
    <w:rsid w:val="00377319"/>
    <w:rsid w:val="00377425"/>
    <w:rsid w:val="00377B05"/>
    <w:rsid w:val="003800AC"/>
    <w:rsid w:val="003802AB"/>
    <w:rsid w:val="0038146D"/>
    <w:rsid w:val="003814CA"/>
    <w:rsid w:val="0038238C"/>
    <w:rsid w:val="0038429B"/>
    <w:rsid w:val="0038478D"/>
    <w:rsid w:val="00385280"/>
    <w:rsid w:val="003866DA"/>
    <w:rsid w:val="00386731"/>
    <w:rsid w:val="0038796C"/>
    <w:rsid w:val="00387DE7"/>
    <w:rsid w:val="0039075F"/>
    <w:rsid w:val="00391A65"/>
    <w:rsid w:val="003926BE"/>
    <w:rsid w:val="00392F67"/>
    <w:rsid w:val="00394B37"/>
    <w:rsid w:val="0039659A"/>
    <w:rsid w:val="00397B25"/>
    <w:rsid w:val="003A0FA7"/>
    <w:rsid w:val="003A123E"/>
    <w:rsid w:val="003A192C"/>
    <w:rsid w:val="003A2D1C"/>
    <w:rsid w:val="003A2F4D"/>
    <w:rsid w:val="003A53EA"/>
    <w:rsid w:val="003A61EA"/>
    <w:rsid w:val="003A7A57"/>
    <w:rsid w:val="003B0AEE"/>
    <w:rsid w:val="003B0ED4"/>
    <w:rsid w:val="003B168F"/>
    <w:rsid w:val="003B187D"/>
    <w:rsid w:val="003B3113"/>
    <w:rsid w:val="003B628D"/>
    <w:rsid w:val="003B7B1B"/>
    <w:rsid w:val="003B7D3C"/>
    <w:rsid w:val="003C0926"/>
    <w:rsid w:val="003C1625"/>
    <w:rsid w:val="003C2D6E"/>
    <w:rsid w:val="003C3BA4"/>
    <w:rsid w:val="003C4680"/>
    <w:rsid w:val="003C470C"/>
    <w:rsid w:val="003C4F47"/>
    <w:rsid w:val="003C59DF"/>
    <w:rsid w:val="003C765B"/>
    <w:rsid w:val="003C76FD"/>
    <w:rsid w:val="003C7DB5"/>
    <w:rsid w:val="003D0782"/>
    <w:rsid w:val="003D0E7E"/>
    <w:rsid w:val="003D20E6"/>
    <w:rsid w:val="003D45F9"/>
    <w:rsid w:val="003D5ED3"/>
    <w:rsid w:val="003D6626"/>
    <w:rsid w:val="003D67FA"/>
    <w:rsid w:val="003D7D19"/>
    <w:rsid w:val="003E049E"/>
    <w:rsid w:val="003E08F7"/>
    <w:rsid w:val="003E15A4"/>
    <w:rsid w:val="003E1C04"/>
    <w:rsid w:val="003E2B80"/>
    <w:rsid w:val="003E3FE1"/>
    <w:rsid w:val="003E57DE"/>
    <w:rsid w:val="003E60F4"/>
    <w:rsid w:val="003E64C0"/>
    <w:rsid w:val="003E6BD4"/>
    <w:rsid w:val="003E712D"/>
    <w:rsid w:val="003E76D7"/>
    <w:rsid w:val="003E78E6"/>
    <w:rsid w:val="003E7F4B"/>
    <w:rsid w:val="003F0FC5"/>
    <w:rsid w:val="003F2FDC"/>
    <w:rsid w:val="003F6197"/>
    <w:rsid w:val="003F61B9"/>
    <w:rsid w:val="003F6822"/>
    <w:rsid w:val="003F6952"/>
    <w:rsid w:val="00400351"/>
    <w:rsid w:val="00403456"/>
    <w:rsid w:val="004073BD"/>
    <w:rsid w:val="0041157E"/>
    <w:rsid w:val="00413500"/>
    <w:rsid w:val="00414331"/>
    <w:rsid w:val="00414C4A"/>
    <w:rsid w:val="004157B0"/>
    <w:rsid w:val="004161DB"/>
    <w:rsid w:val="00417F1B"/>
    <w:rsid w:val="0042016E"/>
    <w:rsid w:val="00421C2D"/>
    <w:rsid w:val="00422031"/>
    <w:rsid w:val="00422D68"/>
    <w:rsid w:val="00423D0A"/>
    <w:rsid w:val="00425160"/>
    <w:rsid w:val="004253FD"/>
    <w:rsid w:val="00425A8F"/>
    <w:rsid w:val="00426A05"/>
    <w:rsid w:val="00426D26"/>
    <w:rsid w:val="00431862"/>
    <w:rsid w:val="00433FFB"/>
    <w:rsid w:val="00434BC5"/>
    <w:rsid w:val="00434C80"/>
    <w:rsid w:val="0043524A"/>
    <w:rsid w:val="0043538F"/>
    <w:rsid w:val="00435FA2"/>
    <w:rsid w:val="00436EF5"/>
    <w:rsid w:val="00436F2B"/>
    <w:rsid w:val="004406A5"/>
    <w:rsid w:val="00440C41"/>
    <w:rsid w:val="00440F14"/>
    <w:rsid w:val="00441069"/>
    <w:rsid w:val="004428D5"/>
    <w:rsid w:val="004438A1"/>
    <w:rsid w:val="00444EA1"/>
    <w:rsid w:val="00445D17"/>
    <w:rsid w:val="00446BBC"/>
    <w:rsid w:val="004471F2"/>
    <w:rsid w:val="00447C60"/>
    <w:rsid w:val="00450466"/>
    <w:rsid w:val="00450F6A"/>
    <w:rsid w:val="00451DCC"/>
    <w:rsid w:val="004526F9"/>
    <w:rsid w:val="00452A4F"/>
    <w:rsid w:val="00452B4D"/>
    <w:rsid w:val="0045345F"/>
    <w:rsid w:val="0045463A"/>
    <w:rsid w:val="004558C6"/>
    <w:rsid w:val="0045713D"/>
    <w:rsid w:val="00460389"/>
    <w:rsid w:val="00461755"/>
    <w:rsid w:val="00462461"/>
    <w:rsid w:val="004636E2"/>
    <w:rsid w:val="00463AC4"/>
    <w:rsid w:val="00463D41"/>
    <w:rsid w:val="004659CB"/>
    <w:rsid w:val="00467E20"/>
    <w:rsid w:val="00467F64"/>
    <w:rsid w:val="004741B2"/>
    <w:rsid w:val="00474C6E"/>
    <w:rsid w:val="004754D9"/>
    <w:rsid w:val="004812C6"/>
    <w:rsid w:val="004813D0"/>
    <w:rsid w:val="0048368B"/>
    <w:rsid w:val="00484222"/>
    <w:rsid w:val="00485AEC"/>
    <w:rsid w:val="00485E2C"/>
    <w:rsid w:val="00485FAE"/>
    <w:rsid w:val="004865CC"/>
    <w:rsid w:val="004874F0"/>
    <w:rsid w:val="00490E5D"/>
    <w:rsid w:val="004910E8"/>
    <w:rsid w:val="00491E90"/>
    <w:rsid w:val="004923A9"/>
    <w:rsid w:val="004925CB"/>
    <w:rsid w:val="0049427B"/>
    <w:rsid w:val="0049458E"/>
    <w:rsid w:val="00495E10"/>
    <w:rsid w:val="00496190"/>
    <w:rsid w:val="004A108F"/>
    <w:rsid w:val="004A1126"/>
    <w:rsid w:val="004A1380"/>
    <w:rsid w:val="004A2D16"/>
    <w:rsid w:val="004A3F40"/>
    <w:rsid w:val="004A63EA"/>
    <w:rsid w:val="004A668E"/>
    <w:rsid w:val="004A6BE2"/>
    <w:rsid w:val="004A7A73"/>
    <w:rsid w:val="004B06B7"/>
    <w:rsid w:val="004B0847"/>
    <w:rsid w:val="004B26F9"/>
    <w:rsid w:val="004B3BE2"/>
    <w:rsid w:val="004B5784"/>
    <w:rsid w:val="004B5A8A"/>
    <w:rsid w:val="004B62CB"/>
    <w:rsid w:val="004B7854"/>
    <w:rsid w:val="004B796E"/>
    <w:rsid w:val="004B7973"/>
    <w:rsid w:val="004C0931"/>
    <w:rsid w:val="004C0C8D"/>
    <w:rsid w:val="004C1A33"/>
    <w:rsid w:val="004C203B"/>
    <w:rsid w:val="004C45CD"/>
    <w:rsid w:val="004C4BC6"/>
    <w:rsid w:val="004C6DA9"/>
    <w:rsid w:val="004C7128"/>
    <w:rsid w:val="004D1CC9"/>
    <w:rsid w:val="004D2B2F"/>
    <w:rsid w:val="004D354F"/>
    <w:rsid w:val="004D4458"/>
    <w:rsid w:val="004D49C9"/>
    <w:rsid w:val="004D4D3A"/>
    <w:rsid w:val="004D6159"/>
    <w:rsid w:val="004D6AC0"/>
    <w:rsid w:val="004D70DE"/>
    <w:rsid w:val="004E407D"/>
    <w:rsid w:val="004E47C9"/>
    <w:rsid w:val="004E4DCA"/>
    <w:rsid w:val="004E5762"/>
    <w:rsid w:val="004E6B3E"/>
    <w:rsid w:val="004E7373"/>
    <w:rsid w:val="004F13F3"/>
    <w:rsid w:val="004F3777"/>
    <w:rsid w:val="004F4363"/>
    <w:rsid w:val="004F4EE8"/>
    <w:rsid w:val="004F5691"/>
    <w:rsid w:val="004F56F4"/>
    <w:rsid w:val="004F62C7"/>
    <w:rsid w:val="00500805"/>
    <w:rsid w:val="00500EC4"/>
    <w:rsid w:val="00501189"/>
    <w:rsid w:val="00501283"/>
    <w:rsid w:val="00502735"/>
    <w:rsid w:val="005027E2"/>
    <w:rsid w:val="0050364C"/>
    <w:rsid w:val="00503CA9"/>
    <w:rsid w:val="00505C92"/>
    <w:rsid w:val="005063B8"/>
    <w:rsid w:val="005072A7"/>
    <w:rsid w:val="00510D8F"/>
    <w:rsid w:val="005110D6"/>
    <w:rsid w:val="00511E11"/>
    <w:rsid w:val="005121F8"/>
    <w:rsid w:val="00512939"/>
    <w:rsid w:val="00512D13"/>
    <w:rsid w:val="00512F0E"/>
    <w:rsid w:val="0051327C"/>
    <w:rsid w:val="005134AA"/>
    <w:rsid w:val="00513B8C"/>
    <w:rsid w:val="00514063"/>
    <w:rsid w:val="00515496"/>
    <w:rsid w:val="005204B8"/>
    <w:rsid w:val="00520CF3"/>
    <w:rsid w:val="0052310A"/>
    <w:rsid w:val="00527FC6"/>
    <w:rsid w:val="005303C7"/>
    <w:rsid w:val="00530B57"/>
    <w:rsid w:val="005324A1"/>
    <w:rsid w:val="00532D03"/>
    <w:rsid w:val="0053323E"/>
    <w:rsid w:val="00535559"/>
    <w:rsid w:val="00535981"/>
    <w:rsid w:val="00535C94"/>
    <w:rsid w:val="00537139"/>
    <w:rsid w:val="00537B25"/>
    <w:rsid w:val="00541F0B"/>
    <w:rsid w:val="00542843"/>
    <w:rsid w:val="005438D0"/>
    <w:rsid w:val="00543B29"/>
    <w:rsid w:val="00543BE8"/>
    <w:rsid w:val="00546200"/>
    <w:rsid w:val="005465F8"/>
    <w:rsid w:val="00550E59"/>
    <w:rsid w:val="00552014"/>
    <w:rsid w:val="005525B9"/>
    <w:rsid w:val="00552B35"/>
    <w:rsid w:val="00553026"/>
    <w:rsid w:val="005562CA"/>
    <w:rsid w:val="00556B3D"/>
    <w:rsid w:val="00560A03"/>
    <w:rsid w:val="005613AF"/>
    <w:rsid w:val="0056146C"/>
    <w:rsid w:val="00561C71"/>
    <w:rsid w:val="005625EE"/>
    <w:rsid w:val="005648EC"/>
    <w:rsid w:val="00564F97"/>
    <w:rsid w:val="005651C2"/>
    <w:rsid w:val="00566164"/>
    <w:rsid w:val="00566559"/>
    <w:rsid w:val="00566B87"/>
    <w:rsid w:val="00571C5C"/>
    <w:rsid w:val="00572FB8"/>
    <w:rsid w:val="00573702"/>
    <w:rsid w:val="00573D80"/>
    <w:rsid w:val="00575C6F"/>
    <w:rsid w:val="005802B3"/>
    <w:rsid w:val="00580426"/>
    <w:rsid w:val="00582001"/>
    <w:rsid w:val="00582274"/>
    <w:rsid w:val="00582A12"/>
    <w:rsid w:val="00586589"/>
    <w:rsid w:val="005926B5"/>
    <w:rsid w:val="005943B5"/>
    <w:rsid w:val="00594891"/>
    <w:rsid w:val="00596055"/>
    <w:rsid w:val="005979E8"/>
    <w:rsid w:val="00597F92"/>
    <w:rsid w:val="005A0C65"/>
    <w:rsid w:val="005A172B"/>
    <w:rsid w:val="005A3908"/>
    <w:rsid w:val="005A3A4B"/>
    <w:rsid w:val="005A3EF3"/>
    <w:rsid w:val="005A4109"/>
    <w:rsid w:val="005A47DD"/>
    <w:rsid w:val="005A4C41"/>
    <w:rsid w:val="005A4E6D"/>
    <w:rsid w:val="005A5046"/>
    <w:rsid w:val="005A5A9E"/>
    <w:rsid w:val="005B0019"/>
    <w:rsid w:val="005B11D7"/>
    <w:rsid w:val="005B1B27"/>
    <w:rsid w:val="005B20CE"/>
    <w:rsid w:val="005B294C"/>
    <w:rsid w:val="005B5A85"/>
    <w:rsid w:val="005B5AD7"/>
    <w:rsid w:val="005B71BA"/>
    <w:rsid w:val="005C0C06"/>
    <w:rsid w:val="005C1387"/>
    <w:rsid w:val="005C1798"/>
    <w:rsid w:val="005C2E2A"/>
    <w:rsid w:val="005C349C"/>
    <w:rsid w:val="005C3ABE"/>
    <w:rsid w:val="005C4716"/>
    <w:rsid w:val="005C49EB"/>
    <w:rsid w:val="005C6AC3"/>
    <w:rsid w:val="005C6AE4"/>
    <w:rsid w:val="005C71DB"/>
    <w:rsid w:val="005C772C"/>
    <w:rsid w:val="005D10E2"/>
    <w:rsid w:val="005D10F7"/>
    <w:rsid w:val="005D24C5"/>
    <w:rsid w:val="005D4689"/>
    <w:rsid w:val="005D46F4"/>
    <w:rsid w:val="005D47A7"/>
    <w:rsid w:val="005D71BE"/>
    <w:rsid w:val="005E032F"/>
    <w:rsid w:val="005E0928"/>
    <w:rsid w:val="005E189F"/>
    <w:rsid w:val="005E1CCF"/>
    <w:rsid w:val="005E1FE6"/>
    <w:rsid w:val="005E2B18"/>
    <w:rsid w:val="005E4632"/>
    <w:rsid w:val="005E49BE"/>
    <w:rsid w:val="005E5508"/>
    <w:rsid w:val="005E6689"/>
    <w:rsid w:val="005E744F"/>
    <w:rsid w:val="005E7786"/>
    <w:rsid w:val="005E78C0"/>
    <w:rsid w:val="005F1012"/>
    <w:rsid w:val="005F150E"/>
    <w:rsid w:val="005F3C34"/>
    <w:rsid w:val="005F54A0"/>
    <w:rsid w:val="0060133A"/>
    <w:rsid w:val="00603349"/>
    <w:rsid w:val="0060393B"/>
    <w:rsid w:val="00604348"/>
    <w:rsid w:val="00604EA6"/>
    <w:rsid w:val="0060685E"/>
    <w:rsid w:val="006068B7"/>
    <w:rsid w:val="00606E27"/>
    <w:rsid w:val="00611288"/>
    <w:rsid w:val="00611613"/>
    <w:rsid w:val="00614035"/>
    <w:rsid w:val="00614BF5"/>
    <w:rsid w:val="00614EAC"/>
    <w:rsid w:val="0061650A"/>
    <w:rsid w:val="006173B3"/>
    <w:rsid w:val="00617438"/>
    <w:rsid w:val="00617B56"/>
    <w:rsid w:val="00617BE0"/>
    <w:rsid w:val="006219C3"/>
    <w:rsid w:val="006222E6"/>
    <w:rsid w:val="00623C4B"/>
    <w:rsid w:val="0062487F"/>
    <w:rsid w:val="00625A1A"/>
    <w:rsid w:val="00625E90"/>
    <w:rsid w:val="00626F21"/>
    <w:rsid w:val="006273D7"/>
    <w:rsid w:val="00630761"/>
    <w:rsid w:val="0063135E"/>
    <w:rsid w:val="006324FE"/>
    <w:rsid w:val="00632B9D"/>
    <w:rsid w:val="00633541"/>
    <w:rsid w:val="00633881"/>
    <w:rsid w:val="00633F41"/>
    <w:rsid w:val="006347D0"/>
    <w:rsid w:val="0063602A"/>
    <w:rsid w:val="0063674B"/>
    <w:rsid w:val="006376AA"/>
    <w:rsid w:val="00637761"/>
    <w:rsid w:val="006404E3"/>
    <w:rsid w:val="006410EA"/>
    <w:rsid w:val="006423A9"/>
    <w:rsid w:val="00643335"/>
    <w:rsid w:val="00643BA6"/>
    <w:rsid w:val="00645007"/>
    <w:rsid w:val="0064583A"/>
    <w:rsid w:val="00645B0C"/>
    <w:rsid w:val="00645F91"/>
    <w:rsid w:val="006460BA"/>
    <w:rsid w:val="0064745F"/>
    <w:rsid w:val="0065050C"/>
    <w:rsid w:val="006506A3"/>
    <w:rsid w:val="0065174F"/>
    <w:rsid w:val="00653358"/>
    <w:rsid w:val="00653F10"/>
    <w:rsid w:val="00654344"/>
    <w:rsid w:val="0065506A"/>
    <w:rsid w:val="00662287"/>
    <w:rsid w:val="006625DA"/>
    <w:rsid w:val="00662909"/>
    <w:rsid w:val="00663786"/>
    <w:rsid w:val="00663EAF"/>
    <w:rsid w:val="00664C2F"/>
    <w:rsid w:val="00665F0C"/>
    <w:rsid w:val="00666748"/>
    <w:rsid w:val="006669C9"/>
    <w:rsid w:val="00666E28"/>
    <w:rsid w:val="00667A18"/>
    <w:rsid w:val="006711FF"/>
    <w:rsid w:val="006726C2"/>
    <w:rsid w:val="006727AF"/>
    <w:rsid w:val="00673B22"/>
    <w:rsid w:val="006745D5"/>
    <w:rsid w:val="00676DC9"/>
    <w:rsid w:val="00677776"/>
    <w:rsid w:val="00682545"/>
    <w:rsid w:val="00683A48"/>
    <w:rsid w:val="00683C0D"/>
    <w:rsid w:val="0068504E"/>
    <w:rsid w:val="006855EA"/>
    <w:rsid w:val="00685A8B"/>
    <w:rsid w:val="00687187"/>
    <w:rsid w:val="006873D0"/>
    <w:rsid w:val="006877F6"/>
    <w:rsid w:val="00687D8C"/>
    <w:rsid w:val="00687EE7"/>
    <w:rsid w:val="00690C12"/>
    <w:rsid w:val="0069101A"/>
    <w:rsid w:val="0069110D"/>
    <w:rsid w:val="006911B0"/>
    <w:rsid w:val="006924B8"/>
    <w:rsid w:val="00694214"/>
    <w:rsid w:val="0069659D"/>
    <w:rsid w:val="006A0A9D"/>
    <w:rsid w:val="006A1290"/>
    <w:rsid w:val="006A1B99"/>
    <w:rsid w:val="006A1BA2"/>
    <w:rsid w:val="006A287D"/>
    <w:rsid w:val="006A2C4D"/>
    <w:rsid w:val="006A323E"/>
    <w:rsid w:val="006A3259"/>
    <w:rsid w:val="006A3BA7"/>
    <w:rsid w:val="006A3EB6"/>
    <w:rsid w:val="006A4CE3"/>
    <w:rsid w:val="006A519A"/>
    <w:rsid w:val="006A5F27"/>
    <w:rsid w:val="006A708A"/>
    <w:rsid w:val="006A7C5A"/>
    <w:rsid w:val="006A7F74"/>
    <w:rsid w:val="006B1777"/>
    <w:rsid w:val="006B1862"/>
    <w:rsid w:val="006B3897"/>
    <w:rsid w:val="006B52AD"/>
    <w:rsid w:val="006B5B5B"/>
    <w:rsid w:val="006B5CD7"/>
    <w:rsid w:val="006C149A"/>
    <w:rsid w:val="006C231B"/>
    <w:rsid w:val="006C2380"/>
    <w:rsid w:val="006C24F0"/>
    <w:rsid w:val="006C2723"/>
    <w:rsid w:val="006C35D7"/>
    <w:rsid w:val="006C598C"/>
    <w:rsid w:val="006C5E20"/>
    <w:rsid w:val="006C7B1A"/>
    <w:rsid w:val="006C7F61"/>
    <w:rsid w:val="006D15B1"/>
    <w:rsid w:val="006D19F8"/>
    <w:rsid w:val="006D2D0C"/>
    <w:rsid w:val="006D327E"/>
    <w:rsid w:val="006D5715"/>
    <w:rsid w:val="006D5ADF"/>
    <w:rsid w:val="006D6CF9"/>
    <w:rsid w:val="006E0460"/>
    <w:rsid w:val="006E1C92"/>
    <w:rsid w:val="006E4BDF"/>
    <w:rsid w:val="006E5CDD"/>
    <w:rsid w:val="006E5F2A"/>
    <w:rsid w:val="006F052D"/>
    <w:rsid w:val="006F1D0E"/>
    <w:rsid w:val="006F23B7"/>
    <w:rsid w:val="006F3D16"/>
    <w:rsid w:val="006F771B"/>
    <w:rsid w:val="00700521"/>
    <w:rsid w:val="00700AFE"/>
    <w:rsid w:val="00701487"/>
    <w:rsid w:val="0070196C"/>
    <w:rsid w:val="00701D36"/>
    <w:rsid w:val="007027CD"/>
    <w:rsid w:val="007041F5"/>
    <w:rsid w:val="00704C92"/>
    <w:rsid w:val="00704F06"/>
    <w:rsid w:val="00706859"/>
    <w:rsid w:val="00711D10"/>
    <w:rsid w:val="00712A26"/>
    <w:rsid w:val="00712D90"/>
    <w:rsid w:val="00713F91"/>
    <w:rsid w:val="00714880"/>
    <w:rsid w:val="007157A6"/>
    <w:rsid w:val="00717825"/>
    <w:rsid w:val="00722B43"/>
    <w:rsid w:val="007262B7"/>
    <w:rsid w:val="007271AB"/>
    <w:rsid w:val="0072731A"/>
    <w:rsid w:val="00727562"/>
    <w:rsid w:val="007302B2"/>
    <w:rsid w:val="007312C1"/>
    <w:rsid w:val="00733AAE"/>
    <w:rsid w:val="007343C8"/>
    <w:rsid w:val="00735D81"/>
    <w:rsid w:val="007379EC"/>
    <w:rsid w:val="00742A87"/>
    <w:rsid w:val="00742EAB"/>
    <w:rsid w:val="007436D5"/>
    <w:rsid w:val="0074489B"/>
    <w:rsid w:val="007476CF"/>
    <w:rsid w:val="00747F47"/>
    <w:rsid w:val="00750259"/>
    <w:rsid w:val="00750C1C"/>
    <w:rsid w:val="00751D35"/>
    <w:rsid w:val="00751D3C"/>
    <w:rsid w:val="0075381D"/>
    <w:rsid w:val="00755114"/>
    <w:rsid w:val="00757862"/>
    <w:rsid w:val="00760F61"/>
    <w:rsid w:val="007619F0"/>
    <w:rsid w:val="00763483"/>
    <w:rsid w:val="00763B0C"/>
    <w:rsid w:val="007648AF"/>
    <w:rsid w:val="00764910"/>
    <w:rsid w:val="007676D8"/>
    <w:rsid w:val="007708A7"/>
    <w:rsid w:val="00771659"/>
    <w:rsid w:val="00771F97"/>
    <w:rsid w:val="0077238B"/>
    <w:rsid w:val="0077283B"/>
    <w:rsid w:val="007729F1"/>
    <w:rsid w:val="00773583"/>
    <w:rsid w:val="00773FC3"/>
    <w:rsid w:val="007748F7"/>
    <w:rsid w:val="00775DDD"/>
    <w:rsid w:val="00780D47"/>
    <w:rsid w:val="00784415"/>
    <w:rsid w:val="00784432"/>
    <w:rsid w:val="00787BD1"/>
    <w:rsid w:val="00790C42"/>
    <w:rsid w:val="007922A4"/>
    <w:rsid w:val="007922F5"/>
    <w:rsid w:val="007934D9"/>
    <w:rsid w:val="00793C30"/>
    <w:rsid w:val="00793F49"/>
    <w:rsid w:val="0079494A"/>
    <w:rsid w:val="00794E3D"/>
    <w:rsid w:val="00795595"/>
    <w:rsid w:val="007964A9"/>
    <w:rsid w:val="00796FA0"/>
    <w:rsid w:val="007971F6"/>
    <w:rsid w:val="00797739"/>
    <w:rsid w:val="00797EE8"/>
    <w:rsid w:val="007A0600"/>
    <w:rsid w:val="007A0BC8"/>
    <w:rsid w:val="007A2090"/>
    <w:rsid w:val="007A2B03"/>
    <w:rsid w:val="007A3E12"/>
    <w:rsid w:val="007A4447"/>
    <w:rsid w:val="007A4CD1"/>
    <w:rsid w:val="007A514D"/>
    <w:rsid w:val="007A5EA2"/>
    <w:rsid w:val="007A6B46"/>
    <w:rsid w:val="007A6EC1"/>
    <w:rsid w:val="007A6EE5"/>
    <w:rsid w:val="007A7164"/>
    <w:rsid w:val="007A73DF"/>
    <w:rsid w:val="007A7E56"/>
    <w:rsid w:val="007B1FBC"/>
    <w:rsid w:val="007B23B1"/>
    <w:rsid w:val="007B3B0F"/>
    <w:rsid w:val="007C0DE1"/>
    <w:rsid w:val="007C1CB5"/>
    <w:rsid w:val="007C3329"/>
    <w:rsid w:val="007C38E7"/>
    <w:rsid w:val="007C6065"/>
    <w:rsid w:val="007C60BA"/>
    <w:rsid w:val="007C6121"/>
    <w:rsid w:val="007D0CB4"/>
    <w:rsid w:val="007D1295"/>
    <w:rsid w:val="007D1579"/>
    <w:rsid w:val="007D1DF8"/>
    <w:rsid w:val="007D229F"/>
    <w:rsid w:val="007D24D6"/>
    <w:rsid w:val="007D358F"/>
    <w:rsid w:val="007D4653"/>
    <w:rsid w:val="007D4E64"/>
    <w:rsid w:val="007D58D0"/>
    <w:rsid w:val="007D5F49"/>
    <w:rsid w:val="007E1613"/>
    <w:rsid w:val="007E1E91"/>
    <w:rsid w:val="007E233E"/>
    <w:rsid w:val="007E2952"/>
    <w:rsid w:val="007E4125"/>
    <w:rsid w:val="007E448F"/>
    <w:rsid w:val="007E5C1A"/>
    <w:rsid w:val="007E5C46"/>
    <w:rsid w:val="007E6AA4"/>
    <w:rsid w:val="007E77C2"/>
    <w:rsid w:val="007F00E8"/>
    <w:rsid w:val="007F0986"/>
    <w:rsid w:val="007F0B8F"/>
    <w:rsid w:val="007F0EC8"/>
    <w:rsid w:val="007F139C"/>
    <w:rsid w:val="007F28C2"/>
    <w:rsid w:val="007F3AA3"/>
    <w:rsid w:val="007F45F3"/>
    <w:rsid w:val="007F743B"/>
    <w:rsid w:val="00800E04"/>
    <w:rsid w:val="008012BF"/>
    <w:rsid w:val="008018FB"/>
    <w:rsid w:val="00801AB9"/>
    <w:rsid w:val="00802D42"/>
    <w:rsid w:val="00803E22"/>
    <w:rsid w:val="0080466C"/>
    <w:rsid w:val="00804B51"/>
    <w:rsid w:val="00804B80"/>
    <w:rsid w:val="00804EB2"/>
    <w:rsid w:val="008061BB"/>
    <w:rsid w:val="008073A1"/>
    <w:rsid w:val="00807C68"/>
    <w:rsid w:val="00810452"/>
    <w:rsid w:val="008104DE"/>
    <w:rsid w:val="00814A24"/>
    <w:rsid w:val="00814BC2"/>
    <w:rsid w:val="00815487"/>
    <w:rsid w:val="00815A04"/>
    <w:rsid w:val="00816B00"/>
    <w:rsid w:val="0082022A"/>
    <w:rsid w:val="00820768"/>
    <w:rsid w:val="00820AE8"/>
    <w:rsid w:val="00821D3F"/>
    <w:rsid w:val="0082359D"/>
    <w:rsid w:val="00824BB2"/>
    <w:rsid w:val="008265E2"/>
    <w:rsid w:val="008268CF"/>
    <w:rsid w:val="00827698"/>
    <w:rsid w:val="00832865"/>
    <w:rsid w:val="00832FE1"/>
    <w:rsid w:val="00833AD2"/>
    <w:rsid w:val="00834FBC"/>
    <w:rsid w:val="008351DB"/>
    <w:rsid w:val="0083521B"/>
    <w:rsid w:val="008359DD"/>
    <w:rsid w:val="008362F6"/>
    <w:rsid w:val="00840917"/>
    <w:rsid w:val="008450E8"/>
    <w:rsid w:val="00846AE8"/>
    <w:rsid w:val="0084793E"/>
    <w:rsid w:val="008500B3"/>
    <w:rsid w:val="00853923"/>
    <w:rsid w:val="0085398F"/>
    <w:rsid w:val="00853BE6"/>
    <w:rsid w:val="0085427F"/>
    <w:rsid w:val="0085436D"/>
    <w:rsid w:val="0085537A"/>
    <w:rsid w:val="00857278"/>
    <w:rsid w:val="00857963"/>
    <w:rsid w:val="00857E7E"/>
    <w:rsid w:val="00862A74"/>
    <w:rsid w:val="00862FC9"/>
    <w:rsid w:val="0086332F"/>
    <w:rsid w:val="00863BB5"/>
    <w:rsid w:val="008663D9"/>
    <w:rsid w:val="00867B19"/>
    <w:rsid w:val="00870DCE"/>
    <w:rsid w:val="00870FC1"/>
    <w:rsid w:val="00871284"/>
    <w:rsid w:val="00875F76"/>
    <w:rsid w:val="008764EA"/>
    <w:rsid w:val="00881723"/>
    <w:rsid w:val="00882053"/>
    <w:rsid w:val="008828F6"/>
    <w:rsid w:val="0088384D"/>
    <w:rsid w:val="008840BF"/>
    <w:rsid w:val="00884779"/>
    <w:rsid w:val="00884E7D"/>
    <w:rsid w:val="008869C9"/>
    <w:rsid w:val="0088740D"/>
    <w:rsid w:val="008905D8"/>
    <w:rsid w:val="00890987"/>
    <w:rsid w:val="00890E5D"/>
    <w:rsid w:val="00894E27"/>
    <w:rsid w:val="008971F7"/>
    <w:rsid w:val="00897C18"/>
    <w:rsid w:val="00897D70"/>
    <w:rsid w:val="00897E6C"/>
    <w:rsid w:val="008A40BA"/>
    <w:rsid w:val="008A6090"/>
    <w:rsid w:val="008A62AF"/>
    <w:rsid w:val="008A775F"/>
    <w:rsid w:val="008B0C1E"/>
    <w:rsid w:val="008B20BC"/>
    <w:rsid w:val="008B5245"/>
    <w:rsid w:val="008B7618"/>
    <w:rsid w:val="008C04ED"/>
    <w:rsid w:val="008C0D8F"/>
    <w:rsid w:val="008C265A"/>
    <w:rsid w:val="008C5C7B"/>
    <w:rsid w:val="008C666E"/>
    <w:rsid w:val="008C7DE8"/>
    <w:rsid w:val="008D117A"/>
    <w:rsid w:val="008D1607"/>
    <w:rsid w:val="008D1FDA"/>
    <w:rsid w:val="008D285E"/>
    <w:rsid w:val="008D470D"/>
    <w:rsid w:val="008D48F0"/>
    <w:rsid w:val="008D4B28"/>
    <w:rsid w:val="008D5E19"/>
    <w:rsid w:val="008D6175"/>
    <w:rsid w:val="008D7FEC"/>
    <w:rsid w:val="008E083D"/>
    <w:rsid w:val="008E12E8"/>
    <w:rsid w:val="008E1EFA"/>
    <w:rsid w:val="008E585A"/>
    <w:rsid w:val="008E6075"/>
    <w:rsid w:val="008F1397"/>
    <w:rsid w:val="008F415F"/>
    <w:rsid w:val="008F44FB"/>
    <w:rsid w:val="008F725F"/>
    <w:rsid w:val="00900717"/>
    <w:rsid w:val="00902A05"/>
    <w:rsid w:val="00903A8D"/>
    <w:rsid w:val="00904109"/>
    <w:rsid w:val="009053DB"/>
    <w:rsid w:val="009072BF"/>
    <w:rsid w:val="009109A0"/>
    <w:rsid w:val="009116C3"/>
    <w:rsid w:val="00912F46"/>
    <w:rsid w:val="00913170"/>
    <w:rsid w:val="00913849"/>
    <w:rsid w:val="00914EB3"/>
    <w:rsid w:val="0091682A"/>
    <w:rsid w:val="009169F4"/>
    <w:rsid w:val="00917930"/>
    <w:rsid w:val="0092341A"/>
    <w:rsid w:val="009236B5"/>
    <w:rsid w:val="00924752"/>
    <w:rsid w:val="009267DA"/>
    <w:rsid w:val="0092691B"/>
    <w:rsid w:val="00927616"/>
    <w:rsid w:val="0092777B"/>
    <w:rsid w:val="00930455"/>
    <w:rsid w:val="00932D27"/>
    <w:rsid w:val="0093366B"/>
    <w:rsid w:val="00933A02"/>
    <w:rsid w:val="00934700"/>
    <w:rsid w:val="009354C4"/>
    <w:rsid w:val="00935571"/>
    <w:rsid w:val="009366B2"/>
    <w:rsid w:val="0094309C"/>
    <w:rsid w:val="00943211"/>
    <w:rsid w:val="00944407"/>
    <w:rsid w:val="009521B1"/>
    <w:rsid w:val="0095372B"/>
    <w:rsid w:val="009540FE"/>
    <w:rsid w:val="00957A3A"/>
    <w:rsid w:val="009615C9"/>
    <w:rsid w:val="00961A7A"/>
    <w:rsid w:val="00961D5A"/>
    <w:rsid w:val="00964248"/>
    <w:rsid w:val="0096442D"/>
    <w:rsid w:val="00964ABD"/>
    <w:rsid w:val="0096663C"/>
    <w:rsid w:val="00966D83"/>
    <w:rsid w:val="00966FEE"/>
    <w:rsid w:val="00970C9B"/>
    <w:rsid w:val="0097335B"/>
    <w:rsid w:val="00973836"/>
    <w:rsid w:val="009738BD"/>
    <w:rsid w:val="00973B6E"/>
    <w:rsid w:val="00973F1C"/>
    <w:rsid w:val="009774C3"/>
    <w:rsid w:val="0097792A"/>
    <w:rsid w:val="009779BB"/>
    <w:rsid w:val="00980DB4"/>
    <w:rsid w:val="009819CF"/>
    <w:rsid w:val="00982940"/>
    <w:rsid w:val="00982BBF"/>
    <w:rsid w:val="00985858"/>
    <w:rsid w:val="00985E1F"/>
    <w:rsid w:val="0099058C"/>
    <w:rsid w:val="009909D6"/>
    <w:rsid w:val="00991826"/>
    <w:rsid w:val="00991FA6"/>
    <w:rsid w:val="00992645"/>
    <w:rsid w:val="00993CCF"/>
    <w:rsid w:val="00994492"/>
    <w:rsid w:val="00995167"/>
    <w:rsid w:val="00996B26"/>
    <w:rsid w:val="00997CE3"/>
    <w:rsid w:val="009A2294"/>
    <w:rsid w:val="009A2637"/>
    <w:rsid w:val="009A64AB"/>
    <w:rsid w:val="009A6511"/>
    <w:rsid w:val="009A6ACA"/>
    <w:rsid w:val="009A6CC4"/>
    <w:rsid w:val="009A70B1"/>
    <w:rsid w:val="009B2E29"/>
    <w:rsid w:val="009B2FCF"/>
    <w:rsid w:val="009B35AF"/>
    <w:rsid w:val="009B37CE"/>
    <w:rsid w:val="009B3A8F"/>
    <w:rsid w:val="009B4241"/>
    <w:rsid w:val="009B4579"/>
    <w:rsid w:val="009B4CB0"/>
    <w:rsid w:val="009B50C2"/>
    <w:rsid w:val="009B5C75"/>
    <w:rsid w:val="009B69C2"/>
    <w:rsid w:val="009B6E99"/>
    <w:rsid w:val="009B7ABF"/>
    <w:rsid w:val="009C0623"/>
    <w:rsid w:val="009C1DEB"/>
    <w:rsid w:val="009C2436"/>
    <w:rsid w:val="009C29BE"/>
    <w:rsid w:val="009C3035"/>
    <w:rsid w:val="009C32D4"/>
    <w:rsid w:val="009C3907"/>
    <w:rsid w:val="009C5989"/>
    <w:rsid w:val="009C5AFD"/>
    <w:rsid w:val="009C63CB"/>
    <w:rsid w:val="009C696C"/>
    <w:rsid w:val="009C6D30"/>
    <w:rsid w:val="009C7C91"/>
    <w:rsid w:val="009C7F41"/>
    <w:rsid w:val="009D166A"/>
    <w:rsid w:val="009D1CB4"/>
    <w:rsid w:val="009D2163"/>
    <w:rsid w:val="009D3EA8"/>
    <w:rsid w:val="009D5E8B"/>
    <w:rsid w:val="009D70F9"/>
    <w:rsid w:val="009D75D0"/>
    <w:rsid w:val="009D7A1A"/>
    <w:rsid w:val="009E0EAC"/>
    <w:rsid w:val="009E4453"/>
    <w:rsid w:val="009E6670"/>
    <w:rsid w:val="009F24B1"/>
    <w:rsid w:val="009F25C1"/>
    <w:rsid w:val="009F2955"/>
    <w:rsid w:val="009F39B2"/>
    <w:rsid w:val="009F5899"/>
    <w:rsid w:val="009F5D84"/>
    <w:rsid w:val="009F5EFD"/>
    <w:rsid w:val="009F6175"/>
    <w:rsid w:val="009F6F0C"/>
    <w:rsid w:val="009F6F82"/>
    <w:rsid w:val="009F732F"/>
    <w:rsid w:val="009F7D53"/>
    <w:rsid w:val="00A00814"/>
    <w:rsid w:val="00A0194C"/>
    <w:rsid w:val="00A02549"/>
    <w:rsid w:val="00A04B39"/>
    <w:rsid w:val="00A050D4"/>
    <w:rsid w:val="00A05185"/>
    <w:rsid w:val="00A05742"/>
    <w:rsid w:val="00A05CC2"/>
    <w:rsid w:val="00A05E98"/>
    <w:rsid w:val="00A10E18"/>
    <w:rsid w:val="00A10E92"/>
    <w:rsid w:val="00A123F4"/>
    <w:rsid w:val="00A133DE"/>
    <w:rsid w:val="00A137B4"/>
    <w:rsid w:val="00A13B7F"/>
    <w:rsid w:val="00A14A72"/>
    <w:rsid w:val="00A150EA"/>
    <w:rsid w:val="00A16D0C"/>
    <w:rsid w:val="00A16E87"/>
    <w:rsid w:val="00A17758"/>
    <w:rsid w:val="00A21879"/>
    <w:rsid w:val="00A21DB9"/>
    <w:rsid w:val="00A24C6E"/>
    <w:rsid w:val="00A25419"/>
    <w:rsid w:val="00A254EC"/>
    <w:rsid w:val="00A25C6D"/>
    <w:rsid w:val="00A26A49"/>
    <w:rsid w:val="00A314A8"/>
    <w:rsid w:val="00A320F9"/>
    <w:rsid w:val="00A33C66"/>
    <w:rsid w:val="00A346CB"/>
    <w:rsid w:val="00A36517"/>
    <w:rsid w:val="00A36C18"/>
    <w:rsid w:val="00A41D60"/>
    <w:rsid w:val="00A41DDD"/>
    <w:rsid w:val="00A4246F"/>
    <w:rsid w:val="00A42916"/>
    <w:rsid w:val="00A43C85"/>
    <w:rsid w:val="00A452CD"/>
    <w:rsid w:val="00A45988"/>
    <w:rsid w:val="00A45A3A"/>
    <w:rsid w:val="00A461D5"/>
    <w:rsid w:val="00A46D6A"/>
    <w:rsid w:val="00A50140"/>
    <w:rsid w:val="00A5085E"/>
    <w:rsid w:val="00A5285F"/>
    <w:rsid w:val="00A52D05"/>
    <w:rsid w:val="00A5313B"/>
    <w:rsid w:val="00A546D5"/>
    <w:rsid w:val="00A5624A"/>
    <w:rsid w:val="00A5685C"/>
    <w:rsid w:val="00A57446"/>
    <w:rsid w:val="00A6155E"/>
    <w:rsid w:val="00A627D7"/>
    <w:rsid w:val="00A6374C"/>
    <w:rsid w:val="00A646F7"/>
    <w:rsid w:val="00A64FA6"/>
    <w:rsid w:val="00A6638E"/>
    <w:rsid w:val="00A70020"/>
    <w:rsid w:val="00A70814"/>
    <w:rsid w:val="00A70E55"/>
    <w:rsid w:val="00A725C7"/>
    <w:rsid w:val="00A73203"/>
    <w:rsid w:val="00A73543"/>
    <w:rsid w:val="00A73C8C"/>
    <w:rsid w:val="00A74B25"/>
    <w:rsid w:val="00A74BFE"/>
    <w:rsid w:val="00A75CB4"/>
    <w:rsid w:val="00A77E5A"/>
    <w:rsid w:val="00A80229"/>
    <w:rsid w:val="00A8062A"/>
    <w:rsid w:val="00A81D81"/>
    <w:rsid w:val="00A82A91"/>
    <w:rsid w:val="00A82E20"/>
    <w:rsid w:val="00A8435D"/>
    <w:rsid w:val="00A844F1"/>
    <w:rsid w:val="00A86937"/>
    <w:rsid w:val="00A90C24"/>
    <w:rsid w:val="00A90D4D"/>
    <w:rsid w:val="00A910B1"/>
    <w:rsid w:val="00A91DBF"/>
    <w:rsid w:val="00A93545"/>
    <w:rsid w:val="00A9381C"/>
    <w:rsid w:val="00A948AA"/>
    <w:rsid w:val="00AA0D15"/>
    <w:rsid w:val="00AA1181"/>
    <w:rsid w:val="00AA217A"/>
    <w:rsid w:val="00AA3855"/>
    <w:rsid w:val="00AA3BE6"/>
    <w:rsid w:val="00AA5529"/>
    <w:rsid w:val="00AA5E33"/>
    <w:rsid w:val="00AA7C92"/>
    <w:rsid w:val="00AB0CDE"/>
    <w:rsid w:val="00AB224E"/>
    <w:rsid w:val="00AB2388"/>
    <w:rsid w:val="00AB4531"/>
    <w:rsid w:val="00AB4AC2"/>
    <w:rsid w:val="00AB5534"/>
    <w:rsid w:val="00AB5714"/>
    <w:rsid w:val="00AB7B86"/>
    <w:rsid w:val="00AB7FDC"/>
    <w:rsid w:val="00AC1E33"/>
    <w:rsid w:val="00AC1ECE"/>
    <w:rsid w:val="00AC284F"/>
    <w:rsid w:val="00AC48EE"/>
    <w:rsid w:val="00AC493C"/>
    <w:rsid w:val="00AC4B76"/>
    <w:rsid w:val="00AC5085"/>
    <w:rsid w:val="00AC53DB"/>
    <w:rsid w:val="00AC58D4"/>
    <w:rsid w:val="00AC7DCD"/>
    <w:rsid w:val="00AD05D1"/>
    <w:rsid w:val="00AD0CC4"/>
    <w:rsid w:val="00AD0EB3"/>
    <w:rsid w:val="00AD1243"/>
    <w:rsid w:val="00AD66E5"/>
    <w:rsid w:val="00AD75DF"/>
    <w:rsid w:val="00AD7823"/>
    <w:rsid w:val="00AE01C4"/>
    <w:rsid w:val="00AE02EE"/>
    <w:rsid w:val="00AE13DF"/>
    <w:rsid w:val="00AE1A1B"/>
    <w:rsid w:val="00AE2858"/>
    <w:rsid w:val="00AE2E6C"/>
    <w:rsid w:val="00AE464A"/>
    <w:rsid w:val="00AE56A5"/>
    <w:rsid w:val="00AE5C56"/>
    <w:rsid w:val="00AE5F91"/>
    <w:rsid w:val="00AE7E23"/>
    <w:rsid w:val="00AF1F5C"/>
    <w:rsid w:val="00AF33A5"/>
    <w:rsid w:val="00AF3F2F"/>
    <w:rsid w:val="00AF3FF6"/>
    <w:rsid w:val="00AF4321"/>
    <w:rsid w:val="00AF4396"/>
    <w:rsid w:val="00AF53A9"/>
    <w:rsid w:val="00AF5677"/>
    <w:rsid w:val="00AF59F9"/>
    <w:rsid w:val="00B00782"/>
    <w:rsid w:val="00B014E2"/>
    <w:rsid w:val="00B01C10"/>
    <w:rsid w:val="00B01DD4"/>
    <w:rsid w:val="00B029A1"/>
    <w:rsid w:val="00B07F39"/>
    <w:rsid w:val="00B110A1"/>
    <w:rsid w:val="00B12884"/>
    <w:rsid w:val="00B12BE4"/>
    <w:rsid w:val="00B151DB"/>
    <w:rsid w:val="00B15292"/>
    <w:rsid w:val="00B158FF"/>
    <w:rsid w:val="00B1614F"/>
    <w:rsid w:val="00B177A4"/>
    <w:rsid w:val="00B21CA0"/>
    <w:rsid w:val="00B23209"/>
    <w:rsid w:val="00B232BB"/>
    <w:rsid w:val="00B243ED"/>
    <w:rsid w:val="00B27E98"/>
    <w:rsid w:val="00B306C4"/>
    <w:rsid w:val="00B30768"/>
    <w:rsid w:val="00B30F70"/>
    <w:rsid w:val="00B321FE"/>
    <w:rsid w:val="00B32435"/>
    <w:rsid w:val="00B33FC7"/>
    <w:rsid w:val="00B347C6"/>
    <w:rsid w:val="00B35A70"/>
    <w:rsid w:val="00B35ED8"/>
    <w:rsid w:val="00B36AC7"/>
    <w:rsid w:val="00B36F0C"/>
    <w:rsid w:val="00B40470"/>
    <w:rsid w:val="00B40C64"/>
    <w:rsid w:val="00B41072"/>
    <w:rsid w:val="00B41B1E"/>
    <w:rsid w:val="00B41FD6"/>
    <w:rsid w:val="00B43421"/>
    <w:rsid w:val="00B440C7"/>
    <w:rsid w:val="00B442B0"/>
    <w:rsid w:val="00B4468B"/>
    <w:rsid w:val="00B4494C"/>
    <w:rsid w:val="00B44C30"/>
    <w:rsid w:val="00B44D03"/>
    <w:rsid w:val="00B44F84"/>
    <w:rsid w:val="00B4697C"/>
    <w:rsid w:val="00B471C4"/>
    <w:rsid w:val="00B4755E"/>
    <w:rsid w:val="00B478C1"/>
    <w:rsid w:val="00B500CE"/>
    <w:rsid w:val="00B51895"/>
    <w:rsid w:val="00B523A7"/>
    <w:rsid w:val="00B52719"/>
    <w:rsid w:val="00B52B34"/>
    <w:rsid w:val="00B55E67"/>
    <w:rsid w:val="00B57FDD"/>
    <w:rsid w:val="00B6091E"/>
    <w:rsid w:val="00B60B70"/>
    <w:rsid w:val="00B6115F"/>
    <w:rsid w:val="00B62EA1"/>
    <w:rsid w:val="00B644F0"/>
    <w:rsid w:val="00B64EBB"/>
    <w:rsid w:val="00B6567F"/>
    <w:rsid w:val="00B660E1"/>
    <w:rsid w:val="00B66236"/>
    <w:rsid w:val="00B66934"/>
    <w:rsid w:val="00B71327"/>
    <w:rsid w:val="00B73427"/>
    <w:rsid w:val="00B73C8E"/>
    <w:rsid w:val="00B73E05"/>
    <w:rsid w:val="00B746C4"/>
    <w:rsid w:val="00B747F9"/>
    <w:rsid w:val="00B753B6"/>
    <w:rsid w:val="00B75484"/>
    <w:rsid w:val="00B75ED1"/>
    <w:rsid w:val="00B769AC"/>
    <w:rsid w:val="00B76DB7"/>
    <w:rsid w:val="00B77267"/>
    <w:rsid w:val="00B80581"/>
    <w:rsid w:val="00B813F7"/>
    <w:rsid w:val="00B83628"/>
    <w:rsid w:val="00B8385B"/>
    <w:rsid w:val="00B83C0C"/>
    <w:rsid w:val="00B8657F"/>
    <w:rsid w:val="00B86F09"/>
    <w:rsid w:val="00B90115"/>
    <w:rsid w:val="00B9200F"/>
    <w:rsid w:val="00B92AC9"/>
    <w:rsid w:val="00B92F8F"/>
    <w:rsid w:val="00B9441C"/>
    <w:rsid w:val="00B95878"/>
    <w:rsid w:val="00B967ED"/>
    <w:rsid w:val="00BA1275"/>
    <w:rsid w:val="00BA212E"/>
    <w:rsid w:val="00BA360E"/>
    <w:rsid w:val="00BA54BB"/>
    <w:rsid w:val="00BA58C0"/>
    <w:rsid w:val="00BA64A8"/>
    <w:rsid w:val="00BA67FE"/>
    <w:rsid w:val="00BA7812"/>
    <w:rsid w:val="00BB05A5"/>
    <w:rsid w:val="00BB064D"/>
    <w:rsid w:val="00BB18A5"/>
    <w:rsid w:val="00BB18DF"/>
    <w:rsid w:val="00BB408B"/>
    <w:rsid w:val="00BB4C15"/>
    <w:rsid w:val="00BB5C85"/>
    <w:rsid w:val="00BC075F"/>
    <w:rsid w:val="00BC0858"/>
    <w:rsid w:val="00BC0CA6"/>
    <w:rsid w:val="00BC0EED"/>
    <w:rsid w:val="00BC13CE"/>
    <w:rsid w:val="00BC36E5"/>
    <w:rsid w:val="00BC3CC9"/>
    <w:rsid w:val="00BC4B7B"/>
    <w:rsid w:val="00BC4F92"/>
    <w:rsid w:val="00BC6384"/>
    <w:rsid w:val="00BC645F"/>
    <w:rsid w:val="00BC74DC"/>
    <w:rsid w:val="00BD04CC"/>
    <w:rsid w:val="00BD0A68"/>
    <w:rsid w:val="00BD0D0C"/>
    <w:rsid w:val="00BD1435"/>
    <w:rsid w:val="00BD15DE"/>
    <w:rsid w:val="00BD17D3"/>
    <w:rsid w:val="00BD212F"/>
    <w:rsid w:val="00BD2888"/>
    <w:rsid w:val="00BD2D75"/>
    <w:rsid w:val="00BD6999"/>
    <w:rsid w:val="00BD736D"/>
    <w:rsid w:val="00BD7663"/>
    <w:rsid w:val="00BD7B17"/>
    <w:rsid w:val="00BE0514"/>
    <w:rsid w:val="00BE1206"/>
    <w:rsid w:val="00BE2AFD"/>
    <w:rsid w:val="00BE505B"/>
    <w:rsid w:val="00BE53DF"/>
    <w:rsid w:val="00BE54CC"/>
    <w:rsid w:val="00BE7E91"/>
    <w:rsid w:val="00BF04A3"/>
    <w:rsid w:val="00BF1DA1"/>
    <w:rsid w:val="00BF4243"/>
    <w:rsid w:val="00BF49FD"/>
    <w:rsid w:val="00BF58F6"/>
    <w:rsid w:val="00C006E7"/>
    <w:rsid w:val="00C01F6E"/>
    <w:rsid w:val="00C0370E"/>
    <w:rsid w:val="00C040D7"/>
    <w:rsid w:val="00C047D3"/>
    <w:rsid w:val="00C07845"/>
    <w:rsid w:val="00C10179"/>
    <w:rsid w:val="00C1046E"/>
    <w:rsid w:val="00C109F4"/>
    <w:rsid w:val="00C110D2"/>
    <w:rsid w:val="00C11A14"/>
    <w:rsid w:val="00C14A10"/>
    <w:rsid w:val="00C16657"/>
    <w:rsid w:val="00C16882"/>
    <w:rsid w:val="00C2026D"/>
    <w:rsid w:val="00C203DE"/>
    <w:rsid w:val="00C20B4F"/>
    <w:rsid w:val="00C21262"/>
    <w:rsid w:val="00C21527"/>
    <w:rsid w:val="00C22140"/>
    <w:rsid w:val="00C2223E"/>
    <w:rsid w:val="00C224AC"/>
    <w:rsid w:val="00C2258C"/>
    <w:rsid w:val="00C24FAF"/>
    <w:rsid w:val="00C25323"/>
    <w:rsid w:val="00C260FD"/>
    <w:rsid w:val="00C274D6"/>
    <w:rsid w:val="00C30ACF"/>
    <w:rsid w:val="00C32CD4"/>
    <w:rsid w:val="00C335FD"/>
    <w:rsid w:val="00C33F76"/>
    <w:rsid w:val="00C3569C"/>
    <w:rsid w:val="00C35B8F"/>
    <w:rsid w:val="00C37D9A"/>
    <w:rsid w:val="00C404BD"/>
    <w:rsid w:val="00C41A65"/>
    <w:rsid w:val="00C42622"/>
    <w:rsid w:val="00C4273A"/>
    <w:rsid w:val="00C42FE5"/>
    <w:rsid w:val="00C44BFE"/>
    <w:rsid w:val="00C45562"/>
    <w:rsid w:val="00C45655"/>
    <w:rsid w:val="00C45826"/>
    <w:rsid w:val="00C459F5"/>
    <w:rsid w:val="00C46027"/>
    <w:rsid w:val="00C46E54"/>
    <w:rsid w:val="00C46F29"/>
    <w:rsid w:val="00C476C5"/>
    <w:rsid w:val="00C5235D"/>
    <w:rsid w:val="00C5365D"/>
    <w:rsid w:val="00C53B9C"/>
    <w:rsid w:val="00C5404C"/>
    <w:rsid w:val="00C54764"/>
    <w:rsid w:val="00C57F90"/>
    <w:rsid w:val="00C60526"/>
    <w:rsid w:val="00C61718"/>
    <w:rsid w:val="00C61BE5"/>
    <w:rsid w:val="00C645BB"/>
    <w:rsid w:val="00C66E6E"/>
    <w:rsid w:val="00C67C51"/>
    <w:rsid w:val="00C70E00"/>
    <w:rsid w:val="00C722E2"/>
    <w:rsid w:val="00C727DD"/>
    <w:rsid w:val="00C728D6"/>
    <w:rsid w:val="00C73ED7"/>
    <w:rsid w:val="00C74855"/>
    <w:rsid w:val="00C74FD0"/>
    <w:rsid w:val="00C75214"/>
    <w:rsid w:val="00C81E01"/>
    <w:rsid w:val="00C81F02"/>
    <w:rsid w:val="00C837C0"/>
    <w:rsid w:val="00C83C68"/>
    <w:rsid w:val="00C84792"/>
    <w:rsid w:val="00C85CB3"/>
    <w:rsid w:val="00C86868"/>
    <w:rsid w:val="00C86C4E"/>
    <w:rsid w:val="00C87178"/>
    <w:rsid w:val="00C90534"/>
    <w:rsid w:val="00C913C7"/>
    <w:rsid w:val="00C92375"/>
    <w:rsid w:val="00C92453"/>
    <w:rsid w:val="00C92954"/>
    <w:rsid w:val="00C92C35"/>
    <w:rsid w:val="00C94805"/>
    <w:rsid w:val="00C96354"/>
    <w:rsid w:val="00C96E6B"/>
    <w:rsid w:val="00C97BBF"/>
    <w:rsid w:val="00CA0582"/>
    <w:rsid w:val="00CA09B4"/>
    <w:rsid w:val="00CA0FCD"/>
    <w:rsid w:val="00CA5051"/>
    <w:rsid w:val="00CA56B4"/>
    <w:rsid w:val="00CA76A0"/>
    <w:rsid w:val="00CA76B2"/>
    <w:rsid w:val="00CA76FC"/>
    <w:rsid w:val="00CB098F"/>
    <w:rsid w:val="00CB09A3"/>
    <w:rsid w:val="00CB0B45"/>
    <w:rsid w:val="00CB2833"/>
    <w:rsid w:val="00CB2B5D"/>
    <w:rsid w:val="00CB3354"/>
    <w:rsid w:val="00CB3B05"/>
    <w:rsid w:val="00CB5544"/>
    <w:rsid w:val="00CB6067"/>
    <w:rsid w:val="00CB6844"/>
    <w:rsid w:val="00CB6F64"/>
    <w:rsid w:val="00CC01CF"/>
    <w:rsid w:val="00CC21D8"/>
    <w:rsid w:val="00CC250C"/>
    <w:rsid w:val="00CC2CBD"/>
    <w:rsid w:val="00CC30AF"/>
    <w:rsid w:val="00CC3290"/>
    <w:rsid w:val="00CC55DE"/>
    <w:rsid w:val="00CC6B59"/>
    <w:rsid w:val="00CC6CA1"/>
    <w:rsid w:val="00CD1062"/>
    <w:rsid w:val="00CD2562"/>
    <w:rsid w:val="00CD2572"/>
    <w:rsid w:val="00CD2EA1"/>
    <w:rsid w:val="00CD448F"/>
    <w:rsid w:val="00CD579C"/>
    <w:rsid w:val="00CD5992"/>
    <w:rsid w:val="00CD5AD2"/>
    <w:rsid w:val="00CD6410"/>
    <w:rsid w:val="00CD767E"/>
    <w:rsid w:val="00CE03E9"/>
    <w:rsid w:val="00CE0E2D"/>
    <w:rsid w:val="00CE57C9"/>
    <w:rsid w:val="00CE68D9"/>
    <w:rsid w:val="00CF069F"/>
    <w:rsid w:val="00CF27C0"/>
    <w:rsid w:val="00CF40F1"/>
    <w:rsid w:val="00CF6C3E"/>
    <w:rsid w:val="00CF79C4"/>
    <w:rsid w:val="00D0048F"/>
    <w:rsid w:val="00D01E4D"/>
    <w:rsid w:val="00D02812"/>
    <w:rsid w:val="00D0496F"/>
    <w:rsid w:val="00D05C99"/>
    <w:rsid w:val="00D0655A"/>
    <w:rsid w:val="00D06D33"/>
    <w:rsid w:val="00D07D72"/>
    <w:rsid w:val="00D10048"/>
    <w:rsid w:val="00D105FF"/>
    <w:rsid w:val="00D10951"/>
    <w:rsid w:val="00D10F94"/>
    <w:rsid w:val="00D113D3"/>
    <w:rsid w:val="00D11746"/>
    <w:rsid w:val="00D1204E"/>
    <w:rsid w:val="00D1231A"/>
    <w:rsid w:val="00D12A8E"/>
    <w:rsid w:val="00D13472"/>
    <w:rsid w:val="00D13593"/>
    <w:rsid w:val="00D149F5"/>
    <w:rsid w:val="00D16665"/>
    <w:rsid w:val="00D17A8E"/>
    <w:rsid w:val="00D20446"/>
    <w:rsid w:val="00D20B79"/>
    <w:rsid w:val="00D2160D"/>
    <w:rsid w:val="00D21824"/>
    <w:rsid w:val="00D21F8A"/>
    <w:rsid w:val="00D25E2A"/>
    <w:rsid w:val="00D25F07"/>
    <w:rsid w:val="00D271D3"/>
    <w:rsid w:val="00D31308"/>
    <w:rsid w:val="00D3138F"/>
    <w:rsid w:val="00D31B15"/>
    <w:rsid w:val="00D3256F"/>
    <w:rsid w:val="00D3297C"/>
    <w:rsid w:val="00D32B0C"/>
    <w:rsid w:val="00D33C50"/>
    <w:rsid w:val="00D34797"/>
    <w:rsid w:val="00D35255"/>
    <w:rsid w:val="00D37B80"/>
    <w:rsid w:val="00D4497E"/>
    <w:rsid w:val="00D44A61"/>
    <w:rsid w:val="00D451B1"/>
    <w:rsid w:val="00D453CF"/>
    <w:rsid w:val="00D454D6"/>
    <w:rsid w:val="00D457A3"/>
    <w:rsid w:val="00D45EDE"/>
    <w:rsid w:val="00D46B32"/>
    <w:rsid w:val="00D46DF7"/>
    <w:rsid w:val="00D47F21"/>
    <w:rsid w:val="00D50A95"/>
    <w:rsid w:val="00D51496"/>
    <w:rsid w:val="00D5161E"/>
    <w:rsid w:val="00D51961"/>
    <w:rsid w:val="00D5368E"/>
    <w:rsid w:val="00D618B9"/>
    <w:rsid w:val="00D62064"/>
    <w:rsid w:val="00D62D9D"/>
    <w:rsid w:val="00D6325D"/>
    <w:rsid w:val="00D63B44"/>
    <w:rsid w:val="00D66ACE"/>
    <w:rsid w:val="00D71670"/>
    <w:rsid w:val="00D716B9"/>
    <w:rsid w:val="00D742B9"/>
    <w:rsid w:val="00D747D2"/>
    <w:rsid w:val="00D76265"/>
    <w:rsid w:val="00D764D1"/>
    <w:rsid w:val="00D774F0"/>
    <w:rsid w:val="00D80313"/>
    <w:rsid w:val="00D8087D"/>
    <w:rsid w:val="00D816DE"/>
    <w:rsid w:val="00D821CC"/>
    <w:rsid w:val="00D83313"/>
    <w:rsid w:val="00D83749"/>
    <w:rsid w:val="00D852FD"/>
    <w:rsid w:val="00D865CF"/>
    <w:rsid w:val="00D91322"/>
    <w:rsid w:val="00D918EA"/>
    <w:rsid w:val="00D95344"/>
    <w:rsid w:val="00D9573A"/>
    <w:rsid w:val="00DA1C8F"/>
    <w:rsid w:val="00DA270D"/>
    <w:rsid w:val="00DA2FB8"/>
    <w:rsid w:val="00DA6B0C"/>
    <w:rsid w:val="00DA787D"/>
    <w:rsid w:val="00DA7ECF"/>
    <w:rsid w:val="00DB153B"/>
    <w:rsid w:val="00DB2819"/>
    <w:rsid w:val="00DB46F2"/>
    <w:rsid w:val="00DB7D27"/>
    <w:rsid w:val="00DC1290"/>
    <w:rsid w:val="00DC1BC7"/>
    <w:rsid w:val="00DC397E"/>
    <w:rsid w:val="00DC3FA9"/>
    <w:rsid w:val="00DC45AA"/>
    <w:rsid w:val="00DC6762"/>
    <w:rsid w:val="00DC6C58"/>
    <w:rsid w:val="00DC73AA"/>
    <w:rsid w:val="00DD26AC"/>
    <w:rsid w:val="00DD37BA"/>
    <w:rsid w:val="00DD4ECA"/>
    <w:rsid w:val="00DE10CF"/>
    <w:rsid w:val="00DE3E8C"/>
    <w:rsid w:val="00DE61AA"/>
    <w:rsid w:val="00DF08C2"/>
    <w:rsid w:val="00DF302B"/>
    <w:rsid w:val="00DF3046"/>
    <w:rsid w:val="00DF3583"/>
    <w:rsid w:val="00DF441D"/>
    <w:rsid w:val="00DF4980"/>
    <w:rsid w:val="00DF63C9"/>
    <w:rsid w:val="00DF6CA8"/>
    <w:rsid w:val="00DF6EE2"/>
    <w:rsid w:val="00E004BB"/>
    <w:rsid w:val="00E0401F"/>
    <w:rsid w:val="00E0483D"/>
    <w:rsid w:val="00E0728D"/>
    <w:rsid w:val="00E10B0A"/>
    <w:rsid w:val="00E11742"/>
    <w:rsid w:val="00E1191B"/>
    <w:rsid w:val="00E11B28"/>
    <w:rsid w:val="00E135FC"/>
    <w:rsid w:val="00E1531B"/>
    <w:rsid w:val="00E15CFF"/>
    <w:rsid w:val="00E16241"/>
    <w:rsid w:val="00E16A79"/>
    <w:rsid w:val="00E17955"/>
    <w:rsid w:val="00E22143"/>
    <w:rsid w:val="00E22BE6"/>
    <w:rsid w:val="00E24CC5"/>
    <w:rsid w:val="00E2513A"/>
    <w:rsid w:val="00E257C7"/>
    <w:rsid w:val="00E25BEA"/>
    <w:rsid w:val="00E26D6D"/>
    <w:rsid w:val="00E320EE"/>
    <w:rsid w:val="00E32894"/>
    <w:rsid w:val="00E32F8E"/>
    <w:rsid w:val="00E33094"/>
    <w:rsid w:val="00E337D3"/>
    <w:rsid w:val="00E340A0"/>
    <w:rsid w:val="00E358F4"/>
    <w:rsid w:val="00E35F0C"/>
    <w:rsid w:val="00E36161"/>
    <w:rsid w:val="00E36295"/>
    <w:rsid w:val="00E36353"/>
    <w:rsid w:val="00E36A07"/>
    <w:rsid w:val="00E36CD2"/>
    <w:rsid w:val="00E37395"/>
    <w:rsid w:val="00E376C0"/>
    <w:rsid w:val="00E37B2B"/>
    <w:rsid w:val="00E413D9"/>
    <w:rsid w:val="00E41850"/>
    <w:rsid w:val="00E44248"/>
    <w:rsid w:val="00E45524"/>
    <w:rsid w:val="00E47FA6"/>
    <w:rsid w:val="00E500A4"/>
    <w:rsid w:val="00E50A59"/>
    <w:rsid w:val="00E52F46"/>
    <w:rsid w:val="00E53F26"/>
    <w:rsid w:val="00E5450B"/>
    <w:rsid w:val="00E547FB"/>
    <w:rsid w:val="00E55BC6"/>
    <w:rsid w:val="00E56378"/>
    <w:rsid w:val="00E575F2"/>
    <w:rsid w:val="00E57C94"/>
    <w:rsid w:val="00E603DF"/>
    <w:rsid w:val="00E610A2"/>
    <w:rsid w:val="00E619A0"/>
    <w:rsid w:val="00E61C29"/>
    <w:rsid w:val="00E63235"/>
    <w:rsid w:val="00E63C9A"/>
    <w:rsid w:val="00E64BE0"/>
    <w:rsid w:val="00E660BE"/>
    <w:rsid w:val="00E664CA"/>
    <w:rsid w:val="00E71D24"/>
    <w:rsid w:val="00E7218E"/>
    <w:rsid w:val="00E72780"/>
    <w:rsid w:val="00E730AB"/>
    <w:rsid w:val="00E734F6"/>
    <w:rsid w:val="00E745C1"/>
    <w:rsid w:val="00E74859"/>
    <w:rsid w:val="00E7511B"/>
    <w:rsid w:val="00E752F0"/>
    <w:rsid w:val="00E7633B"/>
    <w:rsid w:val="00E768D6"/>
    <w:rsid w:val="00E773D8"/>
    <w:rsid w:val="00E776D6"/>
    <w:rsid w:val="00E801BD"/>
    <w:rsid w:val="00E8041E"/>
    <w:rsid w:val="00E81BC9"/>
    <w:rsid w:val="00E81D9C"/>
    <w:rsid w:val="00E83136"/>
    <w:rsid w:val="00E844C9"/>
    <w:rsid w:val="00E85531"/>
    <w:rsid w:val="00E85AAC"/>
    <w:rsid w:val="00E85B87"/>
    <w:rsid w:val="00E86799"/>
    <w:rsid w:val="00E87391"/>
    <w:rsid w:val="00E90390"/>
    <w:rsid w:val="00E9117E"/>
    <w:rsid w:val="00E91FDB"/>
    <w:rsid w:val="00E92113"/>
    <w:rsid w:val="00E925F2"/>
    <w:rsid w:val="00E9632D"/>
    <w:rsid w:val="00EA0391"/>
    <w:rsid w:val="00EA11D4"/>
    <w:rsid w:val="00EA16F7"/>
    <w:rsid w:val="00EA2B37"/>
    <w:rsid w:val="00EA3A0B"/>
    <w:rsid w:val="00EA3F6A"/>
    <w:rsid w:val="00EA42EA"/>
    <w:rsid w:val="00EA5699"/>
    <w:rsid w:val="00EA5A10"/>
    <w:rsid w:val="00EA5F99"/>
    <w:rsid w:val="00EA6C61"/>
    <w:rsid w:val="00EA73D4"/>
    <w:rsid w:val="00EA7F6F"/>
    <w:rsid w:val="00EB0850"/>
    <w:rsid w:val="00EB1D12"/>
    <w:rsid w:val="00EB2A69"/>
    <w:rsid w:val="00EB2CED"/>
    <w:rsid w:val="00EB3905"/>
    <w:rsid w:val="00EB4877"/>
    <w:rsid w:val="00EB508D"/>
    <w:rsid w:val="00EB651D"/>
    <w:rsid w:val="00EC191A"/>
    <w:rsid w:val="00EC2E8E"/>
    <w:rsid w:val="00EC37F5"/>
    <w:rsid w:val="00EC4971"/>
    <w:rsid w:val="00EC4ED3"/>
    <w:rsid w:val="00EC4FF9"/>
    <w:rsid w:val="00EC5CB1"/>
    <w:rsid w:val="00EC6631"/>
    <w:rsid w:val="00EC6697"/>
    <w:rsid w:val="00EC66E6"/>
    <w:rsid w:val="00EC69D5"/>
    <w:rsid w:val="00EC70E5"/>
    <w:rsid w:val="00EC7E3C"/>
    <w:rsid w:val="00ED029D"/>
    <w:rsid w:val="00ED0A8B"/>
    <w:rsid w:val="00ED0D51"/>
    <w:rsid w:val="00ED1CA6"/>
    <w:rsid w:val="00ED1F09"/>
    <w:rsid w:val="00ED2121"/>
    <w:rsid w:val="00ED31D9"/>
    <w:rsid w:val="00ED439D"/>
    <w:rsid w:val="00EE2381"/>
    <w:rsid w:val="00EE38E8"/>
    <w:rsid w:val="00EE5C40"/>
    <w:rsid w:val="00EE6335"/>
    <w:rsid w:val="00EE63D4"/>
    <w:rsid w:val="00EE6446"/>
    <w:rsid w:val="00EE7352"/>
    <w:rsid w:val="00EE73DA"/>
    <w:rsid w:val="00EF0085"/>
    <w:rsid w:val="00EF03FA"/>
    <w:rsid w:val="00EF0F2D"/>
    <w:rsid w:val="00EF160C"/>
    <w:rsid w:val="00EF241A"/>
    <w:rsid w:val="00EF329E"/>
    <w:rsid w:val="00EF3A4C"/>
    <w:rsid w:val="00EF3D5C"/>
    <w:rsid w:val="00EF4BEC"/>
    <w:rsid w:val="00EF5EDF"/>
    <w:rsid w:val="00EF673A"/>
    <w:rsid w:val="00EF68D1"/>
    <w:rsid w:val="00F019D9"/>
    <w:rsid w:val="00F025BF"/>
    <w:rsid w:val="00F02691"/>
    <w:rsid w:val="00F028BC"/>
    <w:rsid w:val="00F04DB1"/>
    <w:rsid w:val="00F05578"/>
    <w:rsid w:val="00F066F6"/>
    <w:rsid w:val="00F06722"/>
    <w:rsid w:val="00F06833"/>
    <w:rsid w:val="00F07849"/>
    <w:rsid w:val="00F10010"/>
    <w:rsid w:val="00F102E8"/>
    <w:rsid w:val="00F1040F"/>
    <w:rsid w:val="00F12ED5"/>
    <w:rsid w:val="00F13D2D"/>
    <w:rsid w:val="00F146E3"/>
    <w:rsid w:val="00F16873"/>
    <w:rsid w:val="00F16E1A"/>
    <w:rsid w:val="00F17C1A"/>
    <w:rsid w:val="00F17DD9"/>
    <w:rsid w:val="00F21B2B"/>
    <w:rsid w:val="00F2245C"/>
    <w:rsid w:val="00F23CE0"/>
    <w:rsid w:val="00F24CA9"/>
    <w:rsid w:val="00F279FC"/>
    <w:rsid w:val="00F27A3B"/>
    <w:rsid w:val="00F30091"/>
    <w:rsid w:val="00F307D0"/>
    <w:rsid w:val="00F322B3"/>
    <w:rsid w:val="00F338C1"/>
    <w:rsid w:val="00F36189"/>
    <w:rsid w:val="00F36415"/>
    <w:rsid w:val="00F40472"/>
    <w:rsid w:val="00F40739"/>
    <w:rsid w:val="00F41256"/>
    <w:rsid w:val="00F412AA"/>
    <w:rsid w:val="00F4244E"/>
    <w:rsid w:val="00F42B29"/>
    <w:rsid w:val="00F445E8"/>
    <w:rsid w:val="00F448BA"/>
    <w:rsid w:val="00F44951"/>
    <w:rsid w:val="00F459C1"/>
    <w:rsid w:val="00F46DCD"/>
    <w:rsid w:val="00F47E83"/>
    <w:rsid w:val="00F529F1"/>
    <w:rsid w:val="00F54283"/>
    <w:rsid w:val="00F54706"/>
    <w:rsid w:val="00F549DA"/>
    <w:rsid w:val="00F54A76"/>
    <w:rsid w:val="00F55886"/>
    <w:rsid w:val="00F55E9F"/>
    <w:rsid w:val="00F56D9C"/>
    <w:rsid w:val="00F60D68"/>
    <w:rsid w:val="00F6145B"/>
    <w:rsid w:val="00F618B3"/>
    <w:rsid w:val="00F61B2B"/>
    <w:rsid w:val="00F61B57"/>
    <w:rsid w:val="00F621CF"/>
    <w:rsid w:val="00F62283"/>
    <w:rsid w:val="00F64B85"/>
    <w:rsid w:val="00F6748C"/>
    <w:rsid w:val="00F70A24"/>
    <w:rsid w:val="00F71312"/>
    <w:rsid w:val="00F7348D"/>
    <w:rsid w:val="00F74749"/>
    <w:rsid w:val="00F76AE9"/>
    <w:rsid w:val="00F76FC5"/>
    <w:rsid w:val="00F80214"/>
    <w:rsid w:val="00F81145"/>
    <w:rsid w:val="00F81A64"/>
    <w:rsid w:val="00F820A0"/>
    <w:rsid w:val="00F832FF"/>
    <w:rsid w:val="00F84D63"/>
    <w:rsid w:val="00F8529A"/>
    <w:rsid w:val="00F85E62"/>
    <w:rsid w:val="00F865D0"/>
    <w:rsid w:val="00F87E36"/>
    <w:rsid w:val="00F9092C"/>
    <w:rsid w:val="00F9138A"/>
    <w:rsid w:val="00F91B93"/>
    <w:rsid w:val="00F92FBB"/>
    <w:rsid w:val="00FA01A6"/>
    <w:rsid w:val="00FA525C"/>
    <w:rsid w:val="00FA69F1"/>
    <w:rsid w:val="00FA6F97"/>
    <w:rsid w:val="00FB0055"/>
    <w:rsid w:val="00FB269F"/>
    <w:rsid w:val="00FB2C4D"/>
    <w:rsid w:val="00FB2EB0"/>
    <w:rsid w:val="00FB3247"/>
    <w:rsid w:val="00FB384B"/>
    <w:rsid w:val="00FB5BDB"/>
    <w:rsid w:val="00FB654E"/>
    <w:rsid w:val="00FB7435"/>
    <w:rsid w:val="00FC2D4D"/>
    <w:rsid w:val="00FC3674"/>
    <w:rsid w:val="00FC3931"/>
    <w:rsid w:val="00FC39DE"/>
    <w:rsid w:val="00FC417C"/>
    <w:rsid w:val="00FC513C"/>
    <w:rsid w:val="00FC64ED"/>
    <w:rsid w:val="00FC705A"/>
    <w:rsid w:val="00FC71BE"/>
    <w:rsid w:val="00FD09FF"/>
    <w:rsid w:val="00FD0D40"/>
    <w:rsid w:val="00FD184F"/>
    <w:rsid w:val="00FD2D7D"/>
    <w:rsid w:val="00FD38A5"/>
    <w:rsid w:val="00FD3CBB"/>
    <w:rsid w:val="00FD4BF8"/>
    <w:rsid w:val="00FD4CD7"/>
    <w:rsid w:val="00FD6792"/>
    <w:rsid w:val="00FD7D32"/>
    <w:rsid w:val="00FD7F8A"/>
    <w:rsid w:val="00FE000F"/>
    <w:rsid w:val="00FE09E8"/>
    <w:rsid w:val="00FE2A69"/>
    <w:rsid w:val="00FE2FA2"/>
    <w:rsid w:val="00FE30E1"/>
    <w:rsid w:val="00FE3AD9"/>
    <w:rsid w:val="00FE3D74"/>
    <w:rsid w:val="00FE4D45"/>
    <w:rsid w:val="00FE649E"/>
    <w:rsid w:val="00FE64B9"/>
    <w:rsid w:val="00FE7F90"/>
    <w:rsid w:val="00FF06BB"/>
    <w:rsid w:val="00FF0DA0"/>
    <w:rsid w:val="00FF1033"/>
    <w:rsid w:val="00FF14A5"/>
    <w:rsid w:val="00FF150C"/>
    <w:rsid w:val="00FF2925"/>
    <w:rsid w:val="00FF339B"/>
    <w:rsid w:val="00FF3433"/>
    <w:rsid w:val="00FF40D8"/>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9D261"/>
  <w15:docId w15:val="{86268A58-6B68-4C3D-BF69-A39C61A5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C2D"/>
    <w:rPr>
      <w:rFonts w:ascii="Tahoma" w:hAnsi="Tahoma" w:cs="Tahoma"/>
      <w:sz w:val="16"/>
      <w:szCs w:val="16"/>
    </w:rPr>
  </w:style>
  <w:style w:type="paragraph" w:styleId="ListParagraph">
    <w:name w:val="List Paragraph"/>
    <w:basedOn w:val="Normal"/>
    <w:uiPriority w:val="34"/>
    <w:qFormat/>
    <w:rsid w:val="00A910B1"/>
    <w:pPr>
      <w:ind w:left="720"/>
    </w:pPr>
  </w:style>
  <w:style w:type="paragraph" w:styleId="BodyText">
    <w:name w:val="Body Text"/>
    <w:basedOn w:val="Normal"/>
    <w:link w:val="BodyTextChar"/>
    <w:rsid w:val="007648AF"/>
    <w:pPr>
      <w:jc w:val="both"/>
    </w:pPr>
    <w:rPr>
      <w:rFonts w:ascii="Arial" w:hAnsi="Arial" w:cs="Arial"/>
      <w:szCs w:val="20"/>
    </w:rPr>
  </w:style>
  <w:style w:type="character" w:customStyle="1" w:styleId="BodyTextChar">
    <w:name w:val="Body Text Char"/>
    <w:link w:val="BodyText"/>
    <w:rsid w:val="007648AF"/>
    <w:rPr>
      <w:rFonts w:ascii="Arial" w:hAnsi="Arial" w:cs="Arial"/>
      <w:sz w:val="24"/>
    </w:rPr>
  </w:style>
  <w:style w:type="paragraph" w:styleId="NormalWeb">
    <w:name w:val="Normal (Web)"/>
    <w:basedOn w:val="Normal"/>
    <w:uiPriority w:val="99"/>
    <w:semiHidden/>
    <w:unhideWhenUsed/>
    <w:rsid w:val="001833A2"/>
    <w:pPr>
      <w:spacing w:before="100" w:beforeAutospacing="1" w:after="100" w:afterAutospacing="1"/>
    </w:pPr>
    <w:rPr>
      <w:rFonts w:ascii="Calibri" w:eastAsiaTheme="minorHAnsi" w:hAnsi="Calibri" w:cs="Calibri"/>
      <w:color w:val="000000"/>
      <w:sz w:val="22"/>
      <w:szCs w:val="22"/>
    </w:rPr>
  </w:style>
  <w:style w:type="character" w:styleId="Hyperlink">
    <w:name w:val="Hyperlink"/>
    <w:basedOn w:val="DefaultParagraphFont"/>
    <w:unhideWhenUsed/>
    <w:rsid w:val="00FD0D40"/>
    <w:rPr>
      <w:color w:val="0563C1" w:themeColor="hyperlink"/>
      <w:u w:val="single"/>
    </w:rPr>
  </w:style>
  <w:style w:type="character" w:styleId="UnresolvedMention">
    <w:name w:val="Unresolved Mention"/>
    <w:basedOn w:val="DefaultParagraphFont"/>
    <w:uiPriority w:val="99"/>
    <w:semiHidden/>
    <w:unhideWhenUsed/>
    <w:rsid w:val="00FD0D40"/>
    <w:rPr>
      <w:color w:val="605E5C"/>
      <w:shd w:val="clear" w:color="auto" w:fill="E1DFDD"/>
    </w:rPr>
  </w:style>
  <w:style w:type="table" w:styleId="TableGrid">
    <w:name w:val="Table Grid"/>
    <w:basedOn w:val="TableNormal"/>
    <w:rsid w:val="004F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9666">
      <w:bodyDiv w:val="1"/>
      <w:marLeft w:val="0"/>
      <w:marRight w:val="0"/>
      <w:marTop w:val="0"/>
      <w:marBottom w:val="0"/>
      <w:divBdr>
        <w:top w:val="none" w:sz="0" w:space="0" w:color="auto"/>
        <w:left w:val="none" w:sz="0" w:space="0" w:color="auto"/>
        <w:bottom w:val="none" w:sz="0" w:space="0" w:color="auto"/>
        <w:right w:val="none" w:sz="0" w:space="0" w:color="auto"/>
      </w:divBdr>
    </w:div>
    <w:div w:id="182323296">
      <w:bodyDiv w:val="1"/>
      <w:marLeft w:val="150"/>
      <w:marRight w:val="150"/>
      <w:marTop w:val="75"/>
      <w:marBottom w:val="150"/>
      <w:divBdr>
        <w:top w:val="none" w:sz="0" w:space="0" w:color="auto"/>
        <w:left w:val="none" w:sz="0" w:space="0" w:color="auto"/>
        <w:bottom w:val="none" w:sz="0" w:space="0" w:color="auto"/>
        <w:right w:val="none" w:sz="0" w:space="0" w:color="auto"/>
      </w:divBdr>
      <w:divsChild>
        <w:div w:id="971442434">
          <w:marLeft w:val="0"/>
          <w:marRight w:val="0"/>
          <w:marTop w:val="0"/>
          <w:marBottom w:val="0"/>
          <w:divBdr>
            <w:top w:val="none" w:sz="0" w:space="0" w:color="auto"/>
            <w:left w:val="none" w:sz="0" w:space="0" w:color="auto"/>
            <w:bottom w:val="none" w:sz="0" w:space="0" w:color="auto"/>
            <w:right w:val="none" w:sz="0" w:space="0" w:color="auto"/>
          </w:divBdr>
        </w:div>
      </w:divsChild>
    </w:div>
    <w:div w:id="18528983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95453354">
          <w:marLeft w:val="0"/>
          <w:marRight w:val="0"/>
          <w:marTop w:val="0"/>
          <w:marBottom w:val="0"/>
          <w:divBdr>
            <w:top w:val="none" w:sz="0" w:space="0" w:color="auto"/>
            <w:left w:val="none" w:sz="0" w:space="0" w:color="auto"/>
            <w:bottom w:val="none" w:sz="0" w:space="0" w:color="auto"/>
            <w:right w:val="none" w:sz="0" w:space="0" w:color="auto"/>
          </w:divBdr>
        </w:div>
      </w:divsChild>
    </w:div>
    <w:div w:id="407726238">
      <w:bodyDiv w:val="1"/>
      <w:marLeft w:val="0"/>
      <w:marRight w:val="0"/>
      <w:marTop w:val="0"/>
      <w:marBottom w:val="0"/>
      <w:divBdr>
        <w:top w:val="none" w:sz="0" w:space="0" w:color="auto"/>
        <w:left w:val="none" w:sz="0" w:space="0" w:color="auto"/>
        <w:bottom w:val="none" w:sz="0" w:space="0" w:color="auto"/>
        <w:right w:val="none" w:sz="0" w:space="0" w:color="auto"/>
      </w:divBdr>
    </w:div>
    <w:div w:id="442383433">
      <w:bodyDiv w:val="1"/>
      <w:marLeft w:val="150"/>
      <w:marRight w:val="150"/>
      <w:marTop w:val="75"/>
      <w:marBottom w:val="150"/>
      <w:divBdr>
        <w:top w:val="none" w:sz="0" w:space="0" w:color="auto"/>
        <w:left w:val="none" w:sz="0" w:space="0" w:color="auto"/>
        <w:bottom w:val="none" w:sz="0" w:space="0" w:color="auto"/>
        <w:right w:val="none" w:sz="0" w:space="0" w:color="auto"/>
      </w:divBdr>
      <w:divsChild>
        <w:div w:id="917134750">
          <w:marLeft w:val="0"/>
          <w:marRight w:val="0"/>
          <w:marTop w:val="0"/>
          <w:marBottom w:val="0"/>
          <w:divBdr>
            <w:top w:val="none" w:sz="0" w:space="0" w:color="auto"/>
            <w:left w:val="none" w:sz="0" w:space="0" w:color="auto"/>
            <w:bottom w:val="none" w:sz="0" w:space="0" w:color="auto"/>
            <w:right w:val="none" w:sz="0" w:space="0" w:color="auto"/>
          </w:divBdr>
        </w:div>
      </w:divsChild>
    </w:div>
    <w:div w:id="534929197">
      <w:bodyDiv w:val="1"/>
      <w:marLeft w:val="0"/>
      <w:marRight w:val="0"/>
      <w:marTop w:val="0"/>
      <w:marBottom w:val="0"/>
      <w:divBdr>
        <w:top w:val="none" w:sz="0" w:space="0" w:color="auto"/>
        <w:left w:val="none" w:sz="0" w:space="0" w:color="auto"/>
        <w:bottom w:val="none" w:sz="0" w:space="0" w:color="auto"/>
        <w:right w:val="none" w:sz="0" w:space="0" w:color="auto"/>
      </w:divBdr>
    </w:div>
    <w:div w:id="874543365">
      <w:bodyDiv w:val="1"/>
      <w:marLeft w:val="0"/>
      <w:marRight w:val="0"/>
      <w:marTop w:val="0"/>
      <w:marBottom w:val="0"/>
      <w:divBdr>
        <w:top w:val="none" w:sz="0" w:space="0" w:color="auto"/>
        <w:left w:val="none" w:sz="0" w:space="0" w:color="auto"/>
        <w:bottom w:val="none" w:sz="0" w:space="0" w:color="auto"/>
        <w:right w:val="none" w:sz="0" w:space="0" w:color="auto"/>
      </w:divBdr>
    </w:div>
    <w:div w:id="956332550">
      <w:bodyDiv w:val="1"/>
      <w:marLeft w:val="0"/>
      <w:marRight w:val="0"/>
      <w:marTop w:val="0"/>
      <w:marBottom w:val="0"/>
      <w:divBdr>
        <w:top w:val="none" w:sz="0" w:space="0" w:color="auto"/>
        <w:left w:val="none" w:sz="0" w:space="0" w:color="auto"/>
        <w:bottom w:val="none" w:sz="0" w:space="0" w:color="auto"/>
        <w:right w:val="none" w:sz="0" w:space="0" w:color="auto"/>
      </w:divBdr>
    </w:div>
    <w:div w:id="1047414144">
      <w:bodyDiv w:val="1"/>
      <w:marLeft w:val="0"/>
      <w:marRight w:val="0"/>
      <w:marTop w:val="0"/>
      <w:marBottom w:val="0"/>
      <w:divBdr>
        <w:top w:val="none" w:sz="0" w:space="0" w:color="auto"/>
        <w:left w:val="none" w:sz="0" w:space="0" w:color="auto"/>
        <w:bottom w:val="none" w:sz="0" w:space="0" w:color="auto"/>
        <w:right w:val="none" w:sz="0" w:space="0" w:color="auto"/>
      </w:divBdr>
    </w:div>
    <w:div w:id="1681420861">
      <w:bodyDiv w:val="1"/>
      <w:marLeft w:val="0"/>
      <w:marRight w:val="0"/>
      <w:marTop w:val="0"/>
      <w:marBottom w:val="0"/>
      <w:divBdr>
        <w:top w:val="none" w:sz="0" w:space="0" w:color="auto"/>
        <w:left w:val="none" w:sz="0" w:space="0" w:color="auto"/>
        <w:bottom w:val="none" w:sz="0" w:space="0" w:color="auto"/>
        <w:right w:val="none" w:sz="0" w:space="0" w:color="auto"/>
      </w:divBdr>
    </w:div>
    <w:div w:id="1708947690">
      <w:bodyDiv w:val="1"/>
      <w:marLeft w:val="0"/>
      <w:marRight w:val="0"/>
      <w:marTop w:val="0"/>
      <w:marBottom w:val="0"/>
      <w:divBdr>
        <w:top w:val="none" w:sz="0" w:space="0" w:color="auto"/>
        <w:left w:val="none" w:sz="0" w:space="0" w:color="auto"/>
        <w:bottom w:val="none" w:sz="0" w:space="0" w:color="auto"/>
        <w:right w:val="none" w:sz="0" w:space="0" w:color="auto"/>
      </w:divBdr>
    </w:div>
    <w:div w:id="1931625176">
      <w:bodyDiv w:val="1"/>
      <w:marLeft w:val="0"/>
      <w:marRight w:val="0"/>
      <w:marTop w:val="0"/>
      <w:marBottom w:val="0"/>
      <w:divBdr>
        <w:top w:val="none" w:sz="0" w:space="0" w:color="auto"/>
        <w:left w:val="none" w:sz="0" w:space="0" w:color="auto"/>
        <w:bottom w:val="none" w:sz="0" w:space="0" w:color="auto"/>
        <w:right w:val="none" w:sz="0" w:space="0" w:color="auto"/>
      </w:divBdr>
    </w:div>
    <w:div w:id="2060779568">
      <w:bodyDiv w:val="1"/>
      <w:marLeft w:val="0"/>
      <w:marRight w:val="0"/>
      <w:marTop w:val="0"/>
      <w:marBottom w:val="0"/>
      <w:divBdr>
        <w:top w:val="none" w:sz="0" w:space="0" w:color="auto"/>
        <w:left w:val="none" w:sz="0" w:space="0" w:color="auto"/>
        <w:bottom w:val="none" w:sz="0" w:space="0" w:color="auto"/>
        <w:right w:val="none" w:sz="0" w:space="0" w:color="auto"/>
      </w:divBdr>
    </w:div>
    <w:div w:id="21377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88F4-C365-4A21-96D4-B9DAA44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1516</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City of Arapahoe</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Nicole Downey</dc:creator>
  <cp:lastModifiedBy>Utility Clerk Arapahoe NE</cp:lastModifiedBy>
  <cp:revision>194</cp:revision>
  <cp:lastPrinted>2025-07-01T21:43:00Z</cp:lastPrinted>
  <dcterms:created xsi:type="dcterms:W3CDTF">2025-05-20T20:05:00Z</dcterms:created>
  <dcterms:modified xsi:type="dcterms:W3CDTF">2025-07-02T15:28:00Z</dcterms:modified>
</cp:coreProperties>
</file>